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C2ACD0" w14:textId="6BC2B486" w:rsidR="001E41F3" w:rsidRDefault="001E41F3">
      <w:pPr>
        <w:pStyle w:val="CRCoverPage"/>
        <w:tabs>
          <w:tab w:val="right" w:pos="9639"/>
        </w:tabs>
        <w:spacing w:after="0"/>
        <w:rPr>
          <w:b/>
          <w:i/>
          <w:noProof/>
          <w:sz w:val="28"/>
        </w:rPr>
      </w:pPr>
      <w:r>
        <w:rPr>
          <w:b/>
          <w:noProof/>
          <w:sz w:val="24"/>
        </w:rPr>
        <w:t>3GPP TSG-</w:t>
      </w:r>
      <w:r w:rsidR="00A5425E">
        <w:rPr>
          <w:b/>
          <w:noProof/>
          <w:sz w:val="24"/>
        </w:rPr>
        <w:t>SA2</w:t>
      </w:r>
      <w:r>
        <w:rPr>
          <w:b/>
          <w:noProof/>
          <w:sz w:val="24"/>
        </w:rPr>
        <w:t xml:space="preserve"> Meeting #</w:t>
      </w:r>
      <w:r w:rsidR="00A5425E">
        <w:rPr>
          <w:b/>
          <w:noProof/>
          <w:sz w:val="24"/>
        </w:rPr>
        <w:t>1</w:t>
      </w:r>
      <w:r w:rsidR="006F2343">
        <w:rPr>
          <w:b/>
          <w:noProof/>
          <w:sz w:val="24"/>
        </w:rPr>
        <w:t>54</w:t>
      </w:r>
      <w:r w:rsidR="00A645E2">
        <w:rPr>
          <w:b/>
          <w:noProof/>
          <w:sz w:val="24"/>
        </w:rPr>
        <w:t>-AH</w:t>
      </w:r>
      <w:r w:rsidR="00187E51">
        <w:rPr>
          <w:b/>
          <w:noProof/>
          <w:sz w:val="24"/>
        </w:rPr>
        <w:t>-e</w:t>
      </w:r>
      <w:r>
        <w:rPr>
          <w:b/>
          <w:i/>
          <w:noProof/>
          <w:sz w:val="24"/>
        </w:rPr>
        <w:t xml:space="preserve"> </w:t>
      </w:r>
      <w:r>
        <w:rPr>
          <w:b/>
          <w:i/>
          <w:noProof/>
          <w:sz w:val="28"/>
        </w:rPr>
        <w:tab/>
      </w:r>
      <w:r w:rsidR="001A1C02" w:rsidRPr="001A1C02">
        <w:rPr>
          <w:b/>
          <w:i/>
          <w:noProof/>
          <w:sz w:val="28"/>
        </w:rPr>
        <w:t>S2-230</w:t>
      </w:r>
      <w:r w:rsidR="009663F2">
        <w:rPr>
          <w:b/>
          <w:i/>
          <w:noProof/>
          <w:sz w:val="28"/>
        </w:rPr>
        <w:t>2010</w:t>
      </w:r>
    </w:p>
    <w:p w14:paraId="466C4F33" w14:textId="77777777" w:rsidR="001E41F3" w:rsidRDefault="00A645E2" w:rsidP="005E2C44">
      <w:pPr>
        <w:pStyle w:val="CRCoverPage"/>
        <w:outlineLvl w:val="0"/>
        <w:rPr>
          <w:b/>
          <w:noProof/>
          <w:sz w:val="24"/>
        </w:rPr>
      </w:pPr>
      <w:r w:rsidRPr="00A645E2">
        <w:rPr>
          <w:rFonts w:cs="Arial"/>
          <w:b/>
          <w:bCs/>
          <w:sz w:val="24"/>
        </w:rPr>
        <w:t>16 January - 20 January 202</w:t>
      </w:r>
      <w:r w:rsidR="00187E51">
        <w:rPr>
          <w:rFonts w:cs="Arial"/>
          <w:b/>
          <w:bCs/>
          <w:sz w:val="24"/>
        </w:rPr>
        <w:t>3</w:t>
      </w:r>
      <w:r w:rsidRPr="00A645E2">
        <w:rPr>
          <w:rFonts w:cs="Arial"/>
          <w:b/>
          <w:bCs/>
          <w:sz w:val="24"/>
        </w:rPr>
        <w:t>, electronic</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F1F0F01" w14:textId="77777777">
        <w:tc>
          <w:tcPr>
            <w:tcW w:w="9641" w:type="dxa"/>
            <w:gridSpan w:val="9"/>
            <w:tcBorders>
              <w:top w:val="single" w:sz="4" w:space="0" w:color="auto"/>
              <w:left w:val="single" w:sz="4" w:space="0" w:color="auto"/>
              <w:right w:val="single" w:sz="4" w:space="0" w:color="auto"/>
            </w:tcBorders>
          </w:tcPr>
          <w:p w14:paraId="442734BD"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666BB8F" w14:textId="77777777">
        <w:tc>
          <w:tcPr>
            <w:tcW w:w="9641" w:type="dxa"/>
            <w:gridSpan w:val="9"/>
            <w:tcBorders>
              <w:left w:val="single" w:sz="4" w:space="0" w:color="auto"/>
              <w:right w:val="single" w:sz="4" w:space="0" w:color="auto"/>
            </w:tcBorders>
          </w:tcPr>
          <w:p w14:paraId="558F52C2" w14:textId="77777777" w:rsidR="001E41F3" w:rsidRDefault="001E41F3">
            <w:pPr>
              <w:pStyle w:val="CRCoverPage"/>
              <w:spacing w:after="0"/>
              <w:jc w:val="center"/>
              <w:rPr>
                <w:noProof/>
              </w:rPr>
            </w:pPr>
            <w:r>
              <w:rPr>
                <w:b/>
                <w:noProof/>
                <w:sz w:val="32"/>
              </w:rPr>
              <w:t>CHANGE REQUEST</w:t>
            </w:r>
          </w:p>
        </w:tc>
      </w:tr>
      <w:tr w:rsidR="001E41F3" w14:paraId="63C373D1" w14:textId="77777777">
        <w:tc>
          <w:tcPr>
            <w:tcW w:w="9641" w:type="dxa"/>
            <w:gridSpan w:val="9"/>
            <w:tcBorders>
              <w:left w:val="single" w:sz="4" w:space="0" w:color="auto"/>
              <w:right w:val="single" w:sz="4" w:space="0" w:color="auto"/>
            </w:tcBorders>
          </w:tcPr>
          <w:p w14:paraId="5E364A0B" w14:textId="77777777" w:rsidR="001E41F3" w:rsidRDefault="001E41F3">
            <w:pPr>
              <w:pStyle w:val="CRCoverPage"/>
              <w:spacing w:after="0"/>
              <w:rPr>
                <w:noProof/>
                <w:sz w:val="8"/>
                <w:szCs w:val="8"/>
              </w:rPr>
            </w:pPr>
          </w:p>
        </w:tc>
      </w:tr>
      <w:tr w:rsidR="001E41F3" w14:paraId="0ED7FF16" w14:textId="77777777" w:rsidTr="0051580D">
        <w:tc>
          <w:tcPr>
            <w:tcW w:w="142" w:type="dxa"/>
            <w:tcBorders>
              <w:left w:val="single" w:sz="4" w:space="0" w:color="auto"/>
            </w:tcBorders>
          </w:tcPr>
          <w:p w14:paraId="5C3F0160" w14:textId="77777777" w:rsidR="001E41F3" w:rsidRDefault="001E41F3">
            <w:pPr>
              <w:pStyle w:val="CRCoverPage"/>
              <w:spacing w:after="0"/>
              <w:jc w:val="right"/>
              <w:rPr>
                <w:noProof/>
              </w:rPr>
            </w:pPr>
          </w:p>
        </w:tc>
        <w:tc>
          <w:tcPr>
            <w:tcW w:w="2126" w:type="dxa"/>
            <w:shd w:val="pct30" w:color="FFFF00" w:fill="auto"/>
          </w:tcPr>
          <w:p w14:paraId="7824A1A7" w14:textId="77777777" w:rsidR="001E41F3" w:rsidRDefault="006004AE" w:rsidP="0051580D">
            <w:pPr>
              <w:pStyle w:val="CRCoverPage"/>
              <w:spacing w:after="0"/>
              <w:rPr>
                <w:b/>
                <w:noProof/>
                <w:sz w:val="28"/>
              </w:rPr>
            </w:pPr>
            <w:r>
              <w:rPr>
                <w:b/>
                <w:noProof/>
                <w:sz w:val="28"/>
              </w:rPr>
              <w:t>23.</w:t>
            </w:r>
            <w:r w:rsidR="006F2343">
              <w:rPr>
                <w:b/>
                <w:noProof/>
                <w:sz w:val="28"/>
              </w:rPr>
              <w:t>288</w:t>
            </w:r>
          </w:p>
        </w:tc>
        <w:tc>
          <w:tcPr>
            <w:tcW w:w="709" w:type="dxa"/>
          </w:tcPr>
          <w:p w14:paraId="305A857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BE30F8" w14:textId="77777777" w:rsidR="001E41F3" w:rsidRPr="008D6540" w:rsidRDefault="000B4DD9">
            <w:pPr>
              <w:pStyle w:val="CRCoverPage"/>
              <w:spacing w:after="0"/>
              <w:rPr>
                <w:b/>
                <w:bCs/>
                <w:noProof/>
              </w:rPr>
            </w:pPr>
            <w:r w:rsidRPr="000B4DD9">
              <w:rPr>
                <w:b/>
                <w:bCs/>
                <w:noProof/>
                <w:sz w:val="26"/>
                <w:szCs w:val="26"/>
              </w:rPr>
              <w:t>0592</w:t>
            </w:r>
          </w:p>
        </w:tc>
        <w:tc>
          <w:tcPr>
            <w:tcW w:w="709" w:type="dxa"/>
          </w:tcPr>
          <w:p w14:paraId="6A6969AA"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69079B36" w14:textId="22993827" w:rsidR="001E41F3" w:rsidRDefault="007230CB">
            <w:pPr>
              <w:pStyle w:val="CRCoverPage"/>
              <w:spacing w:after="0"/>
              <w:jc w:val="center"/>
              <w:rPr>
                <w:b/>
                <w:noProof/>
              </w:rPr>
            </w:pPr>
            <w:r>
              <w:rPr>
                <w:b/>
                <w:noProof/>
                <w:sz w:val="32"/>
              </w:rPr>
              <w:t>2</w:t>
            </w:r>
          </w:p>
        </w:tc>
        <w:tc>
          <w:tcPr>
            <w:tcW w:w="2693" w:type="dxa"/>
          </w:tcPr>
          <w:p w14:paraId="63DA5B8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AF54B7D" w14:textId="77777777" w:rsidR="001E41F3" w:rsidRPr="00992348" w:rsidRDefault="00AC3783">
            <w:pPr>
              <w:pStyle w:val="CRCoverPage"/>
              <w:spacing w:after="0"/>
              <w:jc w:val="center"/>
              <w:rPr>
                <w:b/>
                <w:bCs/>
                <w:noProof/>
              </w:rPr>
            </w:pPr>
            <w:r w:rsidRPr="00992348">
              <w:rPr>
                <w:b/>
                <w:bCs/>
                <w:noProof/>
                <w:sz w:val="28"/>
                <w:szCs w:val="28"/>
              </w:rPr>
              <w:t>1</w:t>
            </w:r>
            <w:r w:rsidR="00EC3060">
              <w:rPr>
                <w:b/>
                <w:bCs/>
                <w:noProof/>
                <w:sz w:val="28"/>
                <w:szCs w:val="28"/>
              </w:rPr>
              <w:t>8</w:t>
            </w:r>
            <w:r w:rsidRPr="00992348">
              <w:rPr>
                <w:b/>
                <w:bCs/>
                <w:noProof/>
                <w:sz w:val="28"/>
                <w:szCs w:val="28"/>
              </w:rPr>
              <w:t>.</w:t>
            </w:r>
            <w:r w:rsidR="00EC3060">
              <w:rPr>
                <w:b/>
                <w:bCs/>
                <w:noProof/>
                <w:sz w:val="28"/>
                <w:szCs w:val="28"/>
              </w:rPr>
              <w:t>0</w:t>
            </w:r>
            <w:r w:rsidRPr="00992348">
              <w:rPr>
                <w:b/>
                <w:bCs/>
                <w:noProof/>
                <w:sz w:val="28"/>
                <w:szCs w:val="28"/>
              </w:rPr>
              <w:t>.0</w:t>
            </w:r>
          </w:p>
        </w:tc>
        <w:tc>
          <w:tcPr>
            <w:tcW w:w="143" w:type="dxa"/>
            <w:tcBorders>
              <w:right w:val="single" w:sz="4" w:space="0" w:color="auto"/>
            </w:tcBorders>
          </w:tcPr>
          <w:p w14:paraId="3F5DDC44" w14:textId="77777777" w:rsidR="001E41F3" w:rsidRDefault="001E41F3">
            <w:pPr>
              <w:pStyle w:val="CRCoverPage"/>
              <w:spacing w:after="0"/>
              <w:rPr>
                <w:noProof/>
              </w:rPr>
            </w:pPr>
          </w:p>
        </w:tc>
      </w:tr>
      <w:tr w:rsidR="001E41F3" w14:paraId="3279E68C" w14:textId="77777777">
        <w:tc>
          <w:tcPr>
            <w:tcW w:w="9641" w:type="dxa"/>
            <w:gridSpan w:val="9"/>
            <w:tcBorders>
              <w:left w:val="single" w:sz="4" w:space="0" w:color="auto"/>
              <w:right w:val="single" w:sz="4" w:space="0" w:color="auto"/>
            </w:tcBorders>
          </w:tcPr>
          <w:p w14:paraId="0F61B56E" w14:textId="77777777" w:rsidR="001E41F3" w:rsidRDefault="001E41F3">
            <w:pPr>
              <w:pStyle w:val="CRCoverPage"/>
              <w:spacing w:after="0"/>
              <w:rPr>
                <w:noProof/>
              </w:rPr>
            </w:pPr>
          </w:p>
        </w:tc>
      </w:tr>
      <w:tr w:rsidR="001E41F3" w14:paraId="35566B3F" w14:textId="77777777">
        <w:tc>
          <w:tcPr>
            <w:tcW w:w="9641" w:type="dxa"/>
            <w:gridSpan w:val="9"/>
            <w:tcBorders>
              <w:top w:val="single" w:sz="4" w:space="0" w:color="auto"/>
            </w:tcBorders>
          </w:tcPr>
          <w:p w14:paraId="098E5B6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0AF9D6E" w14:textId="77777777">
        <w:tc>
          <w:tcPr>
            <w:tcW w:w="9641" w:type="dxa"/>
            <w:gridSpan w:val="9"/>
          </w:tcPr>
          <w:p w14:paraId="4F5D1306" w14:textId="77777777" w:rsidR="001E41F3" w:rsidRDefault="001E41F3">
            <w:pPr>
              <w:pStyle w:val="CRCoverPage"/>
              <w:spacing w:after="0"/>
              <w:rPr>
                <w:noProof/>
                <w:sz w:val="8"/>
                <w:szCs w:val="8"/>
              </w:rPr>
            </w:pPr>
          </w:p>
        </w:tc>
      </w:tr>
    </w:tbl>
    <w:p w14:paraId="2C374D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845D77" w14:textId="77777777" w:rsidTr="00A7671C">
        <w:tc>
          <w:tcPr>
            <w:tcW w:w="2835" w:type="dxa"/>
          </w:tcPr>
          <w:p w14:paraId="60936EC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0E4CB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A2FD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E5CC9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E753F6" w14:textId="77777777" w:rsidR="00F25D98" w:rsidRDefault="00F25D98" w:rsidP="001E41F3">
            <w:pPr>
              <w:pStyle w:val="CRCoverPage"/>
              <w:spacing w:after="0"/>
              <w:jc w:val="center"/>
              <w:rPr>
                <w:b/>
                <w:caps/>
                <w:noProof/>
              </w:rPr>
            </w:pPr>
          </w:p>
        </w:tc>
        <w:tc>
          <w:tcPr>
            <w:tcW w:w="2126" w:type="dxa"/>
          </w:tcPr>
          <w:p w14:paraId="248CF5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B92072" w14:textId="77777777" w:rsidR="00F25D98" w:rsidRDefault="00F25D98" w:rsidP="001E41F3">
            <w:pPr>
              <w:pStyle w:val="CRCoverPage"/>
              <w:spacing w:after="0"/>
              <w:jc w:val="center"/>
              <w:rPr>
                <w:b/>
                <w:caps/>
                <w:noProof/>
              </w:rPr>
            </w:pPr>
          </w:p>
        </w:tc>
        <w:tc>
          <w:tcPr>
            <w:tcW w:w="1418" w:type="dxa"/>
            <w:tcBorders>
              <w:left w:val="nil"/>
            </w:tcBorders>
          </w:tcPr>
          <w:p w14:paraId="2F1E9D4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840A1A" w14:textId="77777777" w:rsidR="00F25D98" w:rsidRDefault="000E6238" w:rsidP="001E41F3">
            <w:pPr>
              <w:pStyle w:val="CRCoverPage"/>
              <w:spacing w:after="0"/>
              <w:jc w:val="center"/>
              <w:rPr>
                <w:b/>
                <w:bCs/>
                <w:caps/>
                <w:noProof/>
              </w:rPr>
            </w:pPr>
            <w:r>
              <w:rPr>
                <w:b/>
                <w:bCs/>
                <w:caps/>
                <w:noProof/>
              </w:rPr>
              <w:t>X</w:t>
            </w:r>
          </w:p>
        </w:tc>
      </w:tr>
    </w:tbl>
    <w:p w14:paraId="290265CA"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2FBB2FB0" w14:textId="77777777">
        <w:tc>
          <w:tcPr>
            <w:tcW w:w="9641" w:type="dxa"/>
            <w:gridSpan w:val="11"/>
          </w:tcPr>
          <w:p w14:paraId="5C07BBC4" w14:textId="77777777" w:rsidR="001E41F3" w:rsidRDefault="001E41F3">
            <w:pPr>
              <w:pStyle w:val="CRCoverPage"/>
              <w:spacing w:after="0"/>
              <w:rPr>
                <w:noProof/>
                <w:sz w:val="8"/>
                <w:szCs w:val="8"/>
              </w:rPr>
            </w:pPr>
          </w:p>
        </w:tc>
      </w:tr>
      <w:tr w:rsidR="001E41F3" w14:paraId="5196907F" w14:textId="77777777">
        <w:tc>
          <w:tcPr>
            <w:tcW w:w="1843" w:type="dxa"/>
            <w:tcBorders>
              <w:top w:val="single" w:sz="4" w:space="0" w:color="auto"/>
              <w:left w:val="single" w:sz="4" w:space="0" w:color="auto"/>
            </w:tcBorders>
          </w:tcPr>
          <w:p w14:paraId="3B21327A"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39A4D5D" w14:textId="77777777" w:rsidR="001E41F3" w:rsidRDefault="006F4045">
            <w:pPr>
              <w:pStyle w:val="CRCoverPage"/>
              <w:spacing w:after="0"/>
              <w:ind w:left="100"/>
              <w:rPr>
                <w:noProof/>
              </w:rPr>
            </w:pPr>
            <w:r>
              <w:rPr>
                <w:noProof/>
              </w:rPr>
              <w:t>E</w:t>
            </w:r>
            <w:r w:rsidR="00FF4A29">
              <w:rPr>
                <w:noProof/>
              </w:rPr>
              <w:t>nhancing location analytics</w:t>
            </w:r>
            <w:r>
              <w:rPr>
                <w:noProof/>
              </w:rPr>
              <w:t xml:space="preserve"> </w:t>
            </w:r>
            <w:r w:rsidR="0031072C">
              <w:rPr>
                <w:noProof/>
              </w:rPr>
              <w:t>with finer granularity location information</w:t>
            </w:r>
          </w:p>
        </w:tc>
      </w:tr>
      <w:tr w:rsidR="001E41F3" w14:paraId="019E7114" w14:textId="77777777">
        <w:tc>
          <w:tcPr>
            <w:tcW w:w="1843" w:type="dxa"/>
            <w:tcBorders>
              <w:left w:val="single" w:sz="4" w:space="0" w:color="auto"/>
            </w:tcBorders>
          </w:tcPr>
          <w:p w14:paraId="18323C52"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A40C3A5" w14:textId="77777777" w:rsidR="001E41F3" w:rsidRDefault="001E41F3">
            <w:pPr>
              <w:pStyle w:val="CRCoverPage"/>
              <w:spacing w:after="0"/>
              <w:rPr>
                <w:noProof/>
                <w:sz w:val="8"/>
                <w:szCs w:val="8"/>
              </w:rPr>
            </w:pPr>
          </w:p>
        </w:tc>
      </w:tr>
      <w:tr w:rsidR="001E41F3" w14:paraId="1993EE01" w14:textId="77777777">
        <w:tc>
          <w:tcPr>
            <w:tcW w:w="1843" w:type="dxa"/>
            <w:tcBorders>
              <w:left w:val="single" w:sz="4" w:space="0" w:color="auto"/>
            </w:tcBorders>
          </w:tcPr>
          <w:p w14:paraId="3664C177"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25ECAB9" w14:textId="77777777" w:rsidR="001E41F3" w:rsidRDefault="006004AE">
            <w:pPr>
              <w:pStyle w:val="CRCoverPage"/>
              <w:spacing w:after="0"/>
              <w:ind w:left="100"/>
              <w:rPr>
                <w:noProof/>
              </w:rPr>
            </w:pPr>
            <w:r>
              <w:rPr>
                <w:noProof/>
              </w:rPr>
              <w:t>Lenovo</w:t>
            </w:r>
            <w:r w:rsidR="00312F45">
              <w:rPr>
                <w:noProof/>
              </w:rPr>
              <w:t xml:space="preserve">, </w:t>
            </w:r>
          </w:p>
        </w:tc>
      </w:tr>
      <w:tr w:rsidR="001E41F3" w14:paraId="4060F1C6" w14:textId="77777777">
        <w:tc>
          <w:tcPr>
            <w:tcW w:w="1843" w:type="dxa"/>
            <w:tcBorders>
              <w:left w:val="single" w:sz="4" w:space="0" w:color="auto"/>
            </w:tcBorders>
          </w:tcPr>
          <w:p w14:paraId="5B1E6B30"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902ED93" w14:textId="77777777" w:rsidR="001E41F3" w:rsidRDefault="006004AE">
            <w:pPr>
              <w:pStyle w:val="CRCoverPage"/>
              <w:spacing w:after="0"/>
              <w:ind w:left="100"/>
              <w:rPr>
                <w:noProof/>
              </w:rPr>
            </w:pPr>
            <w:r>
              <w:rPr>
                <w:noProof/>
              </w:rPr>
              <w:t>3GPP SA2</w:t>
            </w:r>
          </w:p>
        </w:tc>
      </w:tr>
      <w:tr w:rsidR="001E41F3" w14:paraId="0FFD27E7" w14:textId="77777777">
        <w:tc>
          <w:tcPr>
            <w:tcW w:w="1843" w:type="dxa"/>
            <w:tcBorders>
              <w:left w:val="single" w:sz="4" w:space="0" w:color="auto"/>
            </w:tcBorders>
          </w:tcPr>
          <w:p w14:paraId="62281CC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7E60FE9" w14:textId="77777777" w:rsidR="001E41F3" w:rsidRDefault="001E41F3">
            <w:pPr>
              <w:pStyle w:val="CRCoverPage"/>
              <w:spacing w:after="0"/>
              <w:rPr>
                <w:noProof/>
                <w:sz w:val="8"/>
                <w:szCs w:val="8"/>
              </w:rPr>
            </w:pPr>
          </w:p>
        </w:tc>
      </w:tr>
      <w:tr w:rsidR="001E41F3" w14:paraId="1E7E6382" w14:textId="77777777">
        <w:tc>
          <w:tcPr>
            <w:tcW w:w="1843" w:type="dxa"/>
            <w:tcBorders>
              <w:left w:val="single" w:sz="4" w:space="0" w:color="auto"/>
            </w:tcBorders>
          </w:tcPr>
          <w:p w14:paraId="7DF07C9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0DE99FFB" w14:textId="77777777" w:rsidR="001E41F3" w:rsidRDefault="00A645E2">
            <w:pPr>
              <w:pStyle w:val="CRCoverPage"/>
              <w:spacing w:after="0"/>
              <w:ind w:left="100"/>
              <w:rPr>
                <w:noProof/>
              </w:rPr>
            </w:pPr>
            <w:r>
              <w:rPr>
                <w:noProof/>
              </w:rPr>
              <w:t>eNA_Ph3</w:t>
            </w:r>
          </w:p>
        </w:tc>
        <w:tc>
          <w:tcPr>
            <w:tcW w:w="994" w:type="dxa"/>
            <w:gridSpan w:val="2"/>
            <w:tcBorders>
              <w:left w:val="nil"/>
            </w:tcBorders>
          </w:tcPr>
          <w:p w14:paraId="56AB06EC" w14:textId="77777777" w:rsidR="001E41F3" w:rsidRDefault="001E41F3">
            <w:pPr>
              <w:pStyle w:val="CRCoverPage"/>
              <w:spacing w:after="0"/>
              <w:ind w:right="100"/>
              <w:rPr>
                <w:noProof/>
              </w:rPr>
            </w:pPr>
          </w:p>
        </w:tc>
        <w:tc>
          <w:tcPr>
            <w:tcW w:w="1417" w:type="dxa"/>
            <w:gridSpan w:val="2"/>
            <w:tcBorders>
              <w:left w:val="nil"/>
            </w:tcBorders>
          </w:tcPr>
          <w:p w14:paraId="7A3562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FF7026" w14:textId="77777777" w:rsidR="001E41F3" w:rsidRDefault="00557C8A">
            <w:pPr>
              <w:pStyle w:val="CRCoverPage"/>
              <w:spacing w:after="0"/>
              <w:ind w:left="100"/>
              <w:rPr>
                <w:noProof/>
              </w:rPr>
            </w:pPr>
            <w:r>
              <w:rPr>
                <w:noProof/>
              </w:rPr>
              <w:t>202</w:t>
            </w:r>
            <w:r w:rsidR="00A645E2">
              <w:rPr>
                <w:noProof/>
              </w:rPr>
              <w:t>3</w:t>
            </w:r>
            <w:r w:rsidR="004242F1">
              <w:rPr>
                <w:noProof/>
              </w:rPr>
              <w:t>-</w:t>
            </w:r>
            <w:r w:rsidR="00A645E2">
              <w:rPr>
                <w:noProof/>
              </w:rPr>
              <w:t>01</w:t>
            </w:r>
            <w:r w:rsidR="004242F1">
              <w:rPr>
                <w:noProof/>
              </w:rPr>
              <w:t>-</w:t>
            </w:r>
            <w:r w:rsidR="00A645E2">
              <w:rPr>
                <w:noProof/>
              </w:rPr>
              <w:t>05</w:t>
            </w:r>
          </w:p>
        </w:tc>
      </w:tr>
      <w:tr w:rsidR="001E41F3" w14:paraId="457420D8" w14:textId="77777777">
        <w:tc>
          <w:tcPr>
            <w:tcW w:w="1843" w:type="dxa"/>
            <w:tcBorders>
              <w:left w:val="single" w:sz="4" w:space="0" w:color="auto"/>
            </w:tcBorders>
          </w:tcPr>
          <w:p w14:paraId="71BC35E2" w14:textId="77777777" w:rsidR="001E41F3" w:rsidRDefault="001E41F3">
            <w:pPr>
              <w:pStyle w:val="CRCoverPage"/>
              <w:spacing w:after="0"/>
              <w:rPr>
                <w:b/>
                <w:i/>
                <w:noProof/>
                <w:sz w:val="8"/>
                <w:szCs w:val="8"/>
              </w:rPr>
            </w:pPr>
          </w:p>
        </w:tc>
        <w:tc>
          <w:tcPr>
            <w:tcW w:w="1560" w:type="dxa"/>
            <w:gridSpan w:val="4"/>
          </w:tcPr>
          <w:p w14:paraId="5C6C2020" w14:textId="77777777" w:rsidR="001E41F3" w:rsidRDefault="001E41F3">
            <w:pPr>
              <w:pStyle w:val="CRCoverPage"/>
              <w:spacing w:after="0"/>
              <w:rPr>
                <w:noProof/>
                <w:sz w:val="8"/>
                <w:szCs w:val="8"/>
              </w:rPr>
            </w:pPr>
          </w:p>
        </w:tc>
        <w:tc>
          <w:tcPr>
            <w:tcW w:w="2694" w:type="dxa"/>
            <w:gridSpan w:val="3"/>
          </w:tcPr>
          <w:p w14:paraId="3B1963BC" w14:textId="77777777" w:rsidR="001E41F3" w:rsidRDefault="001E41F3">
            <w:pPr>
              <w:pStyle w:val="CRCoverPage"/>
              <w:spacing w:after="0"/>
              <w:rPr>
                <w:noProof/>
                <w:sz w:val="8"/>
                <w:szCs w:val="8"/>
              </w:rPr>
            </w:pPr>
          </w:p>
        </w:tc>
        <w:tc>
          <w:tcPr>
            <w:tcW w:w="1417" w:type="dxa"/>
            <w:gridSpan w:val="2"/>
          </w:tcPr>
          <w:p w14:paraId="581403A7" w14:textId="77777777" w:rsidR="001E41F3" w:rsidRDefault="001E41F3">
            <w:pPr>
              <w:pStyle w:val="CRCoverPage"/>
              <w:spacing w:after="0"/>
              <w:rPr>
                <w:noProof/>
                <w:sz w:val="8"/>
                <w:szCs w:val="8"/>
              </w:rPr>
            </w:pPr>
          </w:p>
        </w:tc>
        <w:tc>
          <w:tcPr>
            <w:tcW w:w="2127" w:type="dxa"/>
            <w:tcBorders>
              <w:right w:val="single" w:sz="4" w:space="0" w:color="auto"/>
            </w:tcBorders>
          </w:tcPr>
          <w:p w14:paraId="12DD0E23" w14:textId="77777777" w:rsidR="001E41F3" w:rsidRDefault="001E41F3">
            <w:pPr>
              <w:pStyle w:val="CRCoverPage"/>
              <w:spacing w:after="0"/>
              <w:rPr>
                <w:noProof/>
                <w:sz w:val="8"/>
                <w:szCs w:val="8"/>
              </w:rPr>
            </w:pPr>
          </w:p>
        </w:tc>
      </w:tr>
      <w:tr w:rsidR="001E41F3" w14:paraId="35EF97D9" w14:textId="77777777">
        <w:trPr>
          <w:cantSplit/>
        </w:trPr>
        <w:tc>
          <w:tcPr>
            <w:tcW w:w="1843" w:type="dxa"/>
            <w:tcBorders>
              <w:left w:val="single" w:sz="4" w:space="0" w:color="auto"/>
            </w:tcBorders>
          </w:tcPr>
          <w:p w14:paraId="131CC6ED"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2083E60" w14:textId="77777777" w:rsidR="001E41F3" w:rsidRDefault="006F2343">
            <w:pPr>
              <w:pStyle w:val="CRCoverPage"/>
              <w:spacing w:after="0"/>
              <w:ind w:left="100"/>
              <w:rPr>
                <w:b/>
                <w:noProof/>
              </w:rPr>
            </w:pPr>
            <w:r>
              <w:rPr>
                <w:b/>
                <w:noProof/>
              </w:rPr>
              <w:t>B</w:t>
            </w:r>
          </w:p>
        </w:tc>
        <w:tc>
          <w:tcPr>
            <w:tcW w:w="3829" w:type="dxa"/>
            <w:gridSpan w:val="6"/>
            <w:tcBorders>
              <w:left w:val="nil"/>
            </w:tcBorders>
          </w:tcPr>
          <w:p w14:paraId="214DBF45" w14:textId="77777777" w:rsidR="001E41F3" w:rsidRDefault="001E41F3">
            <w:pPr>
              <w:pStyle w:val="CRCoverPage"/>
              <w:spacing w:after="0"/>
              <w:rPr>
                <w:noProof/>
              </w:rPr>
            </w:pPr>
          </w:p>
        </w:tc>
        <w:tc>
          <w:tcPr>
            <w:tcW w:w="1417" w:type="dxa"/>
            <w:gridSpan w:val="2"/>
            <w:tcBorders>
              <w:left w:val="nil"/>
            </w:tcBorders>
          </w:tcPr>
          <w:p w14:paraId="3EAF7E1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858296" w14:textId="77777777" w:rsidR="001E41F3" w:rsidRDefault="0026004D">
            <w:pPr>
              <w:pStyle w:val="CRCoverPage"/>
              <w:spacing w:after="0"/>
              <w:ind w:left="100"/>
              <w:rPr>
                <w:noProof/>
              </w:rPr>
            </w:pPr>
            <w:r>
              <w:rPr>
                <w:noProof/>
              </w:rPr>
              <w:t>Rel-</w:t>
            </w:r>
            <w:r w:rsidR="006D4A29">
              <w:rPr>
                <w:noProof/>
              </w:rPr>
              <w:t>1</w:t>
            </w:r>
            <w:r w:rsidR="006F2343">
              <w:rPr>
                <w:noProof/>
              </w:rPr>
              <w:t>8</w:t>
            </w:r>
          </w:p>
        </w:tc>
      </w:tr>
      <w:tr w:rsidR="001E41F3" w14:paraId="036C058E" w14:textId="77777777">
        <w:tc>
          <w:tcPr>
            <w:tcW w:w="1843" w:type="dxa"/>
            <w:tcBorders>
              <w:left w:val="single" w:sz="4" w:space="0" w:color="auto"/>
              <w:bottom w:val="single" w:sz="4" w:space="0" w:color="auto"/>
            </w:tcBorders>
          </w:tcPr>
          <w:p w14:paraId="43A13447" w14:textId="77777777" w:rsidR="001E41F3" w:rsidRDefault="001E41F3">
            <w:pPr>
              <w:pStyle w:val="CRCoverPage"/>
              <w:spacing w:after="0"/>
              <w:rPr>
                <w:b/>
                <w:i/>
                <w:noProof/>
              </w:rPr>
            </w:pPr>
          </w:p>
        </w:tc>
        <w:tc>
          <w:tcPr>
            <w:tcW w:w="4678" w:type="dxa"/>
            <w:gridSpan w:val="8"/>
            <w:tcBorders>
              <w:bottom w:val="single" w:sz="4" w:space="0" w:color="auto"/>
            </w:tcBorders>
          </w:tcPr>
          <w:p w14:paraId="1A5F567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8508C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AF2D5C"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w:t>
            </w:r>
            <w:r w:rsidR="006F2343">
              <w:rPr>
                <w:i/>
                <w:noProof/>
                <w:sz w:val="18"/>
              </w:rPr>
              <w:t>10</w:t>
            </w:r>
            <w:r>
              <w:rPr>
                <w:i/>
                <w:noProof/>
                <w:sz w:val="18"/>
              </w:rPr>
              <w:tab/>
              <w:t xml:space="preserve">(Release </w:t>
            </w:r>
            <w:r w:rsidR="006F2343">
              <w:rPr>
                <w:i/>
                <w:noProof/>
                <w:sz w:val="18"/>
              </w:rPr>
              <w:t>10</w:t>
            </w:r>
            <w:r>
              <w:rPr>
                <w:i/>
                <w:noProof/>
                <w:sz w:val="18"/>
              </w:rPr>
              <w:t>)</w:t>
            </w:r>
            <w:r w:rsidR="007C2097">
              <w:rPr>
                <w:i/>
                <w:noProof/>
                <w:sz w:val="18"/>
              </w:rPr>
              <w:br/>
              <w:t>Rel-</w:t>
            </w:r>
            <w:r w:rsidR="006F2343">
              <w:rPr>
                <w:i/>
                <w:noProof/>
                <w:sz w:val="18"/>
              </w:rPr>
              <w:t>11</w:t>
            </w:r>
            <w:r w:rsidR="007C2097">
              <w:rPr>
                <w:i/>
                <w:noProof/>
                <w:sz w:val="18"/>
              </w:rPr>
              <w:tab/>
              <w:t xml:space="preserve">(Release </w:t>
            </w:r>
            <w:r w:rsidR="006F2343">
              <w:rPr>
                <w:i/>
                <w:noProof/>
                <w:sz w:val="18"/>
              </w:rPr>
              <w:t>11</w:t>
            </w:r>
            <w:r w:rsidR="007C2097">
              <w:rPr>
                <w:i/>
                <w:noProof/>
                <w:sz w:val="18"/>
              </w:rPr>
              <w:t>)</w:t>
            </w:r>
            <w:r w:rsidR="009777D9">
              <w:rPr>
                <w:i/>
                <w:noProof/>
                <w:sz w:val="18"/>
              </w:rPr>
              <w:br/>
              <w:t>Rel-1</w:t>
            </w:r>
            <w:r w:rsidR="006F2343">
              <w:rPr>
                <w:i/>
                <w:noProof/>
                <w:sz w:val="18"/>
              </w:rPr>
              <w:t>2</w:t>
            </w:r>
            <w:r w:rsidR="009777D9">
              <w:rPr>
                <w:i/>
                <w:noProof/>
                <w:sz w:val="18"/>
              </w:rPr>
              <w:tab/>
              <w:t>(Release 1</w:t>
            </w:r>
            <w:r w:rsidR="006F2343">
              <w:rPr>
                <w:i/>
                <w:noProof/>
                <w:sz w:val="18"/>
              </w:rPr>
              <w:t>2</w:t>
            </w:r>
            <w:r w:rsidR="009777D9">
              <w:rPr>
                <w:i/>
                <w:noProof/>
                <w:sz w:val="18"/>
              </w:rPr>
              <w:t>)</w:t>
            </w:r>
            <w:r w:rsidR="000C038A">
              <w:rPr>
                <w:i/>
                <w:noProof/>
                <w:sz w:val="18"/>
              </w:rPr>
              <w:br/>
              <w:t>Rel-1</w:t>
            </w:r>
            <w:r w:rsidR="006F2343">
              <w:rPr>
                <w:i/>
                <w:noProof/>
                <w:sz w:val="18"/>
              </w:rPr>
              <w:t>3</w:t>
            </w:r>
            <w:r w:rsidR="000C038A">
              <w:rPr>
                <w:i/>
                <w:noProof/>
                <w:sz w:val="18"/>
              </w:rPr>
              <w:tab/>
              <w:t>(Release 1</w:t>
            </w:r>
            <w:r w:rsidR="006F2343">
              <w:rPr>
                <w:i/>
                <w:noProof/>
                <w:sz w:val="18"/>
              </w:rPr>
              <w:t>3</w:t>
            </w:r>
            <w:r w:rsidR="000C038A">
              <w:rPr>
                <w:i/>
                <w:noProof/>
                <w:sz w:val="18"/>
              </w:rPr>
              <w:t>)</w:t>
            </w:r>
            <w:r w:rsidR="000C038A">
              <w:rPr>
                <w:i/>
                <w:noProof/>
                <w:sz w:val="18"/>
              </w:rPr>
              <w:br/>
              <w:t>Rel-1</w:t>
            </w:r>
            <w:r w:rsidR="006F2343">
              <w:rPr>
                <w:i/>
                <w:noProof/>
                <w:sz w:val="18"/>
              </w:rPr>
              <w:t>4</w:t>
            </w:r>
            <w:r w:rsidR="000C038A">
              <w:rPr>
                <w:i/>
                <w:noProof/>
                <w:sz w:val="18"/>
              </w:rPr>
              <w:tab/>
              <w:t>(Release 1</w:t>
            </w:r>
            <w:r w:rsidR="006F2343">
              <w:rPr>
                <w:i/>
                <w:noProof/>
                <w:sz w:val="18"/>
              </w:rPr>
              <w:t>4</w:t>
            </w:r>
            <w:r w:rsidR="000C038A">
              <w:rPr>
                <w:i/>
                <w:noProof/>
                <w:sz w:val="18"/>
              </w:rPr>
              <w:t>)</w:t>
            </w:r>
            <w:r w:rsidR="0051580D">
              <w:rPr>
                <w:i/>
                <w:noProof/>
                <w:sz w:val="18"/>
              </w:rPr>
              <w:br/>
            </w:r>
            <w:bookmarkStart w:id="1" w:name="OLE_LINK1"/>
            <w:r w:rsidR="0051580D">
              <w:rPr>
                <w:i/>
                <w:noProof/>
                <w:sz w:val="18"/>
              </w:rPr>
              <w:t>Rel-1</w:t>
            </w:r>
            <w:r w:rsidR="006F2343">
              <w:rPr>
                <w:i/>
                <w:noProof/>
                <w:sz w:val="18"/>
              </w:rPr>
              <w:t>5</w:t>
            </w:r>
            <w:r w:rsidR="0051580D">
              <w:rPr>
                <w:i/>
                <w:noProof/>
                <w:sz w:val="18"/>
              </w:rPr>
              <w:tab/>
              <w:t>(Release 1</w:t>
            </w:r>
            <w:r w:rsidR="006F2343">
              <w:rPr>
                <w:i/>
                <w:noProof/>
                <w:sz w:val="18"/>
              </w:rPr>
              <w:t>5</w:t>
            </w:r>
            <w:r w:rsidR="0051580D">
              <w:rPr>
                <w:i/>
                <w:noProof/>
                <w:sz w:val="18"/>
              </w:rPr>
              <w:t>)</w:t>
            </w:r>
            <w:bookmarkEnd w:id="1"/>
            <w:r w:rsidR="00BD6BB8">
              <w:rPr>
                <w:i/>
                <w:noProof/>
                <w:sz w:val="18"/>
              </w:rPr>
              <w:br/>
              <w:t>Rel-1</w:t>
            </w:r>
            <w:r w:rsidR="006F2343">
              <w:rPr>
                <w:i/>
                <w:noProof/>
                <w:sz w:val="18"/>
              </w:rPr>
              <w:t>6</w:t>
            </w:r>
            <w:r w:rsidR="00BD6BB8">
              <w:rPr>
                <w:i/>
                <w:noProof/>
                <w:sz w:val="18"/>
              </w:rPr>
              <w:tab/>
              <w:t>(Release 1</w:t>
            </w:r>
            <w:r w:rsidR="006F2343">
              <w:rPr>
                <w:i/>
                <w:noProof/>
                <w:sz w:val="18"/>
              </w:rPr>
              <w:t>6</w:t>
            </w:r>
            <w:r w:rsidR="00BD6BB8">
              <w:rPr>
                <w:i/>
                <w:noProof/>
                <w:sz w:val="18"/>
              </w:rPr>
              <w:t>)</w:t>
            </w:r>
            <w:r w:rsidR="009209A0">
              <w:rPr>
                <w:i/>
                <w:noProof/>
                <w:sz w:val="18"/>
              </w:rPr>
              <w:br/>
              <w:t>Rel-1</w:t>
            </w:r>
            <w:r w:rsidR="006F2343">
              <w:rPr>
                <w:i/>
                <w:noProof/>
                <w:sz w:val="18"/>
              </w:rPr>
              <w:t>7</w:t>
            </w:r>
            <w:r w:rsidR="009209A0">
              <w:rPr>
                <w:i/>
                <w:noProof/>
                <w:sz w:val="18"/>
              </w:rPr>
              <w:tab/>
              <w:t>(Release 1</w:t>
            </w:r>
            <w:r w:rsidR="006F2343">
              <w:rPr>
                <w:i/>
                <w:noProof/>
                <w:sz w:val="18"/>
              </w:rPr>
              <w:t>7</w:t>
            </w:r>
            <w:r w:rsidR="009209A0">
              <w:rPr>
                <w:i/>
                <w:noProof/>
                <w:sz w:val="18"/>
              </w:rPr>
              <w:t>)</w:t>
            </w:r>
            <w:r w:rsidR="009209A0">
              <w:rPr>
                <w:i/>
                <w:noProof/>
                <w:sz w:val="18"/>
              </w:rPr>
              <w:br/>
              <w:t>Rel-1</w:t>
            </w:r>
            <w:r w:rsidR="006F2343">
              <w:rPr>
                <w:i/>
                <w:noProof/>
                <w:sz w:val="18"/>
              </w:rPr>
              <w:t>8</w:t>
            </w:r>
            <w:r w:rsidR="009209A0">
              <w:rPr>
                <w:i/>
                <w:noProof/>
                <w:sz w:val="18"/>
              </w:rPr>
              <w:tab/>
              <w:t>(Release 1</w:t>
            </w:r>
            <w:r w:rsidR="006F2343">
              <w:rPr>
                <w:i/>
                <w:noProof/>
                <w:sz w:val="18"/>
              </w:rPr>
              <w:t>8</w:t>
            </w:r>
            <w:r w:rsidR="009209A0">
              <w:rPr>
                <w:i/>
                <w:noProof/>
                <w:sz w:val="18"/>
              </w:rPr>
              <w:t>)</w:t>
            </w:r>
          </w:p>
        </w:tc>
      </w:tr>
      <w:tr w:rsidR="001E41F3" w14:paraId="6C8D5A0D" w14:textId="77777777">
        <w:tc>
          <w:tcPr>
            <w:tcW w:w="1843" w:type="dxa"/>
          </w:tcPr>
          <w:p w14:paraId="621DD7F9" w14:textId="77777777" w:rsidR="001E41F3" w:rsidRDefault="001E41F3">
            <w:pPr>
              <w:pStyle w:val="CRCoverPage"/>
              <w:spacing w:after="0"/>
              <w:rPr>
                <w:b/>
                <w:i/>
                <w:noProof/>
                <w:sz w:val="8"/>
                <w:szCs w:val="8"/>
              </w:rPr>
            </w:pPr>
          </w:p>
        </w:tc>
        <w:tc>
          <w:tcPr>
            <w:tcW w:w="7798" w:type="dxa"/>
            <w:gridSpan w:val="10"/>
          </w:tcPr>
          <w:p w14:paraId="2DF35EEC" w14:textId="77777777" w:rsidR="001E41F3" w:rsidRDefault="001E41F3">
            <w:pPr>
              <w:pStyle w:val="CRCoverPage"/>
              <w:spacing w:after="0"/>
              <w:rPr>
                <w:noProof/>
                <w:sz w:val="8"/>
                <w:szCs w:val="8"/>
              </w:rPr>
            </w:pPr>
          </w:p>
        </w:tc>
      </w:tr>
      <w:tr w:rsidR="001E41F3" w14:paraId="6FB53EDA" w14:textId="77777777">
        <w:tc>
          <w:tcPr>
            <w:tcW w:w="2268" w:type="dxa"/>
            <w:gridSpan w:val="2"/>
            <w:tcBorders>
              <w:top w:val="single" w:sz="4" w:space="0" w:color="auto"/>
              <w:left w:val="single" w:sz="4" w:space="0" w:color="auto"/>
            </w:tcBorders>
          </w:tcPr>
          <w:p w14:paraId="05C48828"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FA81B81" w14:textId="77777777" w:rsidR="00FF4A29" w:rsidRDefault="006F4045" w:rsidP="00304677">
            <w:pPr>
              <w:pStyle w:val="CRCoverPage"/>
              <w:spacing w:after="0"/>
              <w:ind w:left="100"/>
              <w:rPr>
                <w:noProof/>
              </w:rPr>
            </w:pPr>
            <w:r>
              <w:rPr>
                <w:noProof/>
              </w:rPr>
              <w:t>This CR addresses the conclusions of KI#9 for enhancing ex</w:t>
            </w:r>
            <w:r w:rsidR="00152D70">
              <w:rPr>
                <w:noProof/>
              </w:rPr>
              <w:t>isting location analytic ID to support analytics with finer granularity that TA or cell level.</w:t>
            </w:r>
          </w:p>
          <w:p w14:paraId="4F340DD0" w14:textId="77777777" w:rsidR="006F4045" w:rsidRDefault="006F4045" w:rsidP="00304677">
            <w:pPr>
              <w:pStyle w:val="CRCoverPage"/>
              <w:spacing w:after="0"/>
              <w:ind w:left="100"/>
              <w:rPr>
                <w:noProof/>
              </w:rPr>
            </w:pPr>
          </w:p>
          <w:p w14:paraId="1B02B843" w14:textId="77777777" w:rsidR="006F4045" w:rsidRDefault="006F4045" w:rsidP="006F4045">
            <w:pPr>
              <w:rPr>
                <w:rFonts w:eastAsia="DengXian"/>
              </w:rPr>
            </w:pPr>
            <w:r>
              <w:rPr>
                <w:rFonts w:eastAsia="DengXian"/>
              </w:rPr>
              <w:t>The interim conclusion is as follows:</w:t>
            </w:r>
          </w:p>
          <w:p w14:paraId="526391B2" w14:textId="77777777" w:rsidR="006F4045" w:rsidRDefault="006F4045" w:rsidP="006F4045">
            <w:pPr>
              <w:pStyle w:val="B1"/>
              <w:rPr>
                <w:lang w:val="en-US" w:eastAsia="zh-CN"/>
              </w:rPr>
            </w:pPr>
            <w:r>
              <w:rPr>
                <w:rFonts w:eastAsia="DengXian"/>
              </w:rPr>
              <w:t>-</w:t>
            </w:r>
            <w:r>
              <w:rPr>
                <w:rFonts w:eastAsia="DengXian"/>
              </w:rPr>
              <w:tab/>
            </w:r>
            <w:r>
              <w:rPr>
                <w:rFonts w:eastAsia="DengXian"/>
                <w:lang w:val="en-US"/>
              </w:rPr>
              <w:t>The NWDAF will determine from where to obtain the UE location considering different granularity based on analytics ID, and/or the information (</w:t>
            </w:r>
            <w:r>
              <w:rPr>
                <w:rFonts w:eastAsia="DengXian"/>
                <w:lang w:val="en-US" w:eastAsia="zh-CN"/>
              </w:rPr>
              <w:t xml:space="preserve">e.g. </w:t>
            </w:r>
            <w:r>
              <w:rPr>
                <w:lang w:val="en-US" w:eastAsia="zh-CN"/>
              </w:rPr>
              <w:t>preferred location granularity</w:t>
            </w:r>
            <w:r>
              <w:rPr>
                <w:rFonts w:eastAsia="DengXian"/>
                <w:lang w:val="en-US"/>
              </w:rPr>
              <w:t xml:space="preserve">) from </w:t>
            </w:r>
            <w:r>
              <w:rPr>
                <w:lang w:val="en-US" w:eastAsia="zh-CN"/>
              </w:rPr>
              <w:t>Analytics Filter Information.</w:t>
            </w:r>
          </w:p>
          <w:p w14:paraId="50D92BB6" w14:textId="77777777" w:rsidR="006F4045" w:rsidRDefault="006F4045" w:rsidP="006F4045">
            <w:pPr>
              <w:pStyle w:val="B2"/>
              <w:rPr>
                <w:lang w:val="en-US"/>
              </w:rPr>
            </w:pPr>
            <w:r>
              <w:t>-</w:t>
            </w:r>
            <w:r>
              <w:tab/>
              <w:t>If the UE location is TA or cell level, the NWDAF may query</w:t>
            </w:r>
            <w:r>
              <w:rPr>
                <w:lang w:val="en-US"/>
              </w:rPr>
              <w:t xml:space="preserve"> with 5G NFs as currently specified in TS 23.288 [5] to obtain the UE location and related information, e.g. direction.</w:t>
            </w:r>
          </w:p>
          <w:p w14:paraId="366EBAFC" w14:textId="77777777" w:rsidR="006F4045" w:rsidRDefault="006F4045" w:rsidP="006F4045">
            <w:pPr>
              <w:pStyle w:val="B2"/>
              <w:rPr>
                <w:rFonts w:eastAsia="DengXian"/>
                <w:lang w:val="en-US"/>
              </w:rPr>
            </w:pPr>
            <w:r>
              <w:rPr>
                <w:lang w:val="en-US"/>
              </w:rPr>
              <w:t>-</w:t>
            </w:r>
            <w:r>
              <w:rPr>
                <w:lang w:val="en-US"/>
              </w:rPr>
              <w:tab/>
              <w:t>If the UE location is finer granularity e.g. coordinates, the NWDAF will query LCS system</w:t>
            </w:r>
            <w:r>
              <w:t xml:space="preserve"> </w:t>
            </w:r>
            <w:r>
              <w:rPr>
                <w:rFonts w:eastAsia="DengXian"/>
                <w:lang w:val="en-US"/>
              </w:rPr>
              <w:t>to obtain the UE location and related information.</w:t>
            </w:r>
          </w:p>
          <w:p w14:paraId="51083588" w14:textId="77777777" w:rsidR="006F4045" w:rsidRDefault="006F4045" w:rsidP="006F4045">
            <w:pPr>
              <w:pStyle w:val="NO"/>
            </w:pPr>
            <w:r>
              <w:t>NOTE 1:</w:t>
            </w:r>
            <w:r>
              <w:tab/>
              <w:t>Where to include the preferred granularity of location information, e.g. 'Analytics Filter Information' or 'Analytics Reporting Information', is to be determined in the normative phase.</w:t>
            </w:r>
          </w:p>
          <w:p w14:paraId="42FA7008" w14:textId="77777777" w:rsidR="006F4045" w:rsidRDefault="006F4045" w:rsidP="006F4045">
            <w:pPr>
              <w:pStyle w:val="B1"/>
              <w:rPr>
                <w:rFonts w:eastAsia="DengXian"/>
              </w:rPr>
            </w:pPr>
            <w:r>
              <w:rPr>
                <w:rFonts w:eastAsia="DengXian"/>
              </w:rPr>
              <w:t>-</w:t>
            </w:r>
            <w:r>
              <w:rPr>
                <w:rFonts w:eastAsia="DengXian"/>
              </w:rPr>
              <w:tab/>
              <w:t>The analytics filter provided by NWDAF consumers is to be enhanced. The consumer can request:</w:t>
            </w:r>
          </w:p>
          <w:p w14:paraId="1CA8C3A4" w14:textId="77777777" w:rsidR="006F4045" w:rsidRPr="004E2F2A" w:rsidRDefault="006F4045" w:rsidP="006F4045">
            <w:pPr>
              <w:pStyle w:val="B2"/>
              <w:rPr>
                <w:rFonts w:eastAsia="DengXian"/>
                <w:highlight w:val="yellow"/>
              </w:rPr>
            </w:pPr>
            <w:r>
              <w:rPr>
                <w:rFonts w:eastAsia="DengXian"/>
              </w:rPr>
              <w:t>-</w:t>
            </w:r>
            <w:r>
              <w:rPr>
                <w:rFonts w:eastAsia="DengXian"/>
              </w:rPr>
              <w:tab/>
            </w:r>
            <w:r w:rsidRPr="004E2F2A">
              <w:rPr>
                <w:rFonts w:eastAsia="DengXian"/>
                <w:highlight w:val="yellow"/>
              </w:rPr>
              <w:t xml:space="preserve">the AOI in form of shape and </w:t>
            </w:r>
            <w:r w:rsidRPr="004E2F2A">
              <w:rPr>
                <w:highlight w:val="yellow"/>
                <w:lang w:eastAsia="ja-JP"/>
              </w:rPr>
              <w:t xml:space="preserve">the coordinates of </w:t>
            </w:r>
            <w:r w:rsidRPr="004E2F2A">
              <w:rPr>
                <w:rFonts w:eastAsia="DengXian"/>
                <w:highlight w:val="yellow"/>
              </w:rPr>
              <w:t>latitude and longitude;</w:t>
            </w:r>
          </w:p>
          <w:p w14:paraId="1166312A" w14:textId="77777777" w:rsidR="006F4045" w:rsidRPr="004E2F2A" w:rsidRDefault="006F4045" w:rsidP="006F4045">
            <w:pPr>
              <w:pStyle w:val="B2"/>
              <w:rPr>
                <w:highlight w:val="yellow"/>
                <w:lang w:val="en-US"/>
              </w:rPr>
            </w:pPr>
            <w:r w:rsidRPr="004E2F2A">
              <w:rPr>
                <w:highlight w:val="yellow"/>
              </w:rPr>
              <w:t>-</w:t>
            </w:r>
            <w:r w:rsidRPr="004E2F2A">
              <w:rPr>
                <w:highlight w:val="yellow"/>
              </w:rPr>
              <w:tab/>
              <w:t>the accuracy requirements in horizontal direction and vertical direction</w:t>
            </w:r>
            <w:r w:rsidRPr="004E2F2A">
              <w:rPr>
                <w:highlight w:val="yellow"/>
                <w:lang w:val="en-US"/>
              </w:rPr>
              <w:t xml:space="preserve"> of UE location;</w:t>
            </w:r>
          </w:p>
          <w:p w14:paraId="1878CFC8" w14:textId="77777777" w:rsidR="006F4045" w:rsidRPr="004E2F2A" w:rsidRDefault="006F4045" w:rsidP="006F4045">
            <w:pPr>
              <w:pStyle w:val="B2"/>
              <w:rPr>
                <w:noProof/>
                <w:highlight w:val="yellow"/>
                <w:lang w:eastAsia="zh-CN"/>
              </w:rPr>
            </w:pPr>
            <w:r w:rsidRPr="004E2F2A">
              <w:rPr>
                <w:highlight w:val="yellow"/>
                <w:lang w:eastAsia="zh-CN"/>
              </w:rPr>
              <w:t>-</w:t>
            </w:r>
            <w:r w:rsidRPr="004E2F2A">
              <w:rPr>
                <w:highlight w:val="yellow"/>
                <w:lang w:eastAsia="zh-CN"/>
              </w:rPr>
              <w:tab/>
              <w:t>Location granularity: finer than cell/TA level, horizontal/vertical direction, indoor/outdoor;</w:t>
            </w:r>
          </w:p>
          <w:p w14:paraId="6DC7F5FC" w14:textId="77777777" w:rsidR="006F4045" w:rsidRPr="004E2F2A" w:rsidRDefault="006F4045" w:rsidP="006F4045">
            <w:pPr>
              <w:pStyle w:val="B2"/>
              <w:rPr>
                <w:noProof/>
                <w:highlight w:val="yellow"/>
                <w:lang w:eastAsia="zh-CN"/>
              </w:rPr>
            </w:pPr>
            <w:r w:rsidRPr="004E2F2A">
              <w:rPr>
                <w:noProof/>
                <w:highlight w:val="yellow"/>
                <w:lang w:eastAsia="zh-CN"/>
              </w:rPr>
              <w:t>-</w:t>
            </w:r>
            <w:r w:rsidRPr="004E2F2A">
              <w:rPr>
                <w:noProof/>
                <w:highlight w:val="yellow"/>
                <w:lang w:eastAsia="zh-CN"/>
              </w:rPr>
              <w:tab/>
              <w:t>LCS Accuracy, if known by the NWDAF consumer;</w:t>
            </w:r>
          </w:p>
          <w:p w14:paraId="2B34A595" w14:textId="77777777" w:rsidR="006F4045" w:rsidRPr="004E2F2A" w:rsidRDefault="006F4045" w:rsidP="006F4045">
            <w:pPr>
              <w:pStyle w:val="B2"/>
              <w:rPr>
                <w:rFonts w:eastAsia="DengXian"/>
                <w:highlight w:val="yellow"/>
              </w:rPr>
            </w:pPr>
            <w:r w:rsidRPr="004E2F2A">
              <w:rPr>
                <w:rFonts w:eastAsia="DengXian"/>
                <w:highlight w:val="yellow"/>
              </w:rPr>
              <w:lastRenderedPageBreak/>
              <w:t>-</w:t>
            </w:r>
            <w:r w:rsidRPr="004E2F2A">
              <w:rPr>
                <w:rFonts w:eastAsia="DengXian"/>
                <w:highlight w:val="yellow"/>
              </w:rPr>
              <w:tab/>
              <w:t>temporal granularity size and spatial granularity size;</w:t>
            </w:r>
          </w:p>
          <w:p w14:paraId="1DC1014C" w14:textId="77777777" w:rsidR="006F4045" w:rsidRDefault="006F4045" w:rsidP="006F4045">
            <w:pPr>
              <w:pStyle w:val="B2"/>
              <w:rPr>
                <w:rFonts w:eastAsia="DengXian"/>
              </w:rPr>
            </w:pPr>
            <w:r w:rsidRPr="004E2F2A">
              <w:rPr>
                <w:rFonts w:eastAsia="DengXian"/>
                <w:highlight w:val="yellow"/>
              </w:rPr>
              <w:t>-</w:t>
            </w:r>
            <w:r w:rsidRPr="004E2F2A">
              <w:rPr>
                <w:rFonts w:eastAsia="DengXian"/>
                <w:highlight w:val="yellow"/>
              </w:rPr>
              <w:tab/>
              <w:t>Motion Events for UE location reporting (e.g. UE reporting location when</w:t>
            </w:r>
            <w:r w:rsidRPr="004E2F2A">
              <w:rPr>
                <w:highlight w:val="yellow"/>
              </w:rPr>
              <w:t xml:space="preserve"> UE has moved a requested linear threshold distance).</w:t>
            </w:r>
          </w:p>
          <w:p w14:paraId="105B94FB" w14:textId="77777777" w:rsidR="006F4045" w:rsidRDefault="006F4045" w:rsidP="006F4045">
            <w:pPr>
              <w:pStyle w:val="B1"/>
              <w:rPr>
                <w:lang w:val="en-US" w:eastAsia="zh-CN"/>
              </w:rPr>
            </w:pPr>
            <w:r>
              <w:rPr>
                <w:rFonts w:eastAsia="DengXian"/>
              </w:rPr>
              <w:t>-</w:t>
            </w:r>
            <w:r>
              <w:rPr>
                <w:rFonts w:eastAsia="DengXian"/>
              </w:rPr>
              <w:tab/>
            </w:r>
            <w:r>
              <w:rPr>
                <w:rFonts w:eastAsia="DengXian"/>
                <w:lang w:val="en-US"/>
              </w:rPr>
              <w:t>The NWDAF may collect data from AF and 5GC NF other than LCS, as in previous Releases, to assist with the derivation of output analytics with fine granularity</w:t>
            </w:r>
            <w:r>
              <w:rPr>
                <w:lang w:val="en-US" w:eastAsia="zh-CN"/>
              </w:rPr>
              <w:t>.</w:t>
            </w:r>
          </w:p>
          <w:p w14:paraId="246F28E4" w14:textId="77777777" w:rsidR="006F4045" w:rsidRDefault="006F4045" w:rsidP="006F4045">
            <w:pPr>
              <w:pStyle w:val="B1"/>
              <w:rPr>
                <w:lang w:val="en-US" w:eastAsia="zh-CN"/>
              </w:rPr>
            </w:pPr>
            <w:r>
              <w:rPr>
                <w:rFonts w:eastAsia="DengXian"/>
              </w:rPr>
              <w:t>-</w:t>
            </w:r>
            <w:r>
              <w:rPr>
                <w:rFonts w:eastAsia="DengXian"/>
              </w:rPr>
              <w:tab/>
            </w:r>
            <w:r>
              <w:rPr>
                <w:rFonts w:eastAsia="DengXian"/>
                <w:lang w:val="en-US"/>
              </w:rPr>
              <w:t>The NWDAF may collect data from OAM and DCAF, as in previous Releases, to derive analytics with fine granularity</w:t>
            </w:r>
            <w:r>
              <w:rPr>
                <w:lang w:val="en-US" w:eastAsia="zh-CN"/>
              </w:rPr>
              <w:t xml:space="preserve">. New input data consists of per </w:t>
            </w:r>
            <w:r>
              <w:rPr>
                <w:rFonts w:eastAsia="DengXian"/>
                <w:lang w:val="en-US"/>
              </w:rPr>
              <w:t>UE speed and orientation from OAM and UEs fulfilling a proximity criterion from DCAF, respectively.</w:t>
            </w:r>
          </w:p>
          <w:p w14:paraId="57808626" w14:textId="77777777" w:rsidR="006F4045" w:rsidRDefault="006F4045" w:rsidP="006F4045">
            <w:pPr>
              <w:pStyle w:val="NO"/>
            </w:pPr>
            <w:r>
              <w:rPr>
                <w:lang w:val="en-US"/>
              </w:rPr>
              <w:t>NOTE 2</w:t>
            </w:r>
            <w:r>
              <w:t>:</w:t>
            </w:r>
            <w:r>
              <w:tab/>
              <w:t xml:space="preserve">The conclusion </w:t>
            </w:r>
            <w:r>
              <w:rPr>
                <w:lang w:val="en-US"/>
              </w:rPr>
              <w:t>needs</w:t>
            </w:r>
            <w:r>
              <w:t xml:space="preserve"> </w:t>
            </w:r>
            <w:r>
              <w:rPr>
                <w:lang w:eastAsia="zh-CN"/>
              </w:rPr>
              <w:t xml:space="preserve">confirmation from SA WG5 about whether OAM can provide UE speed and orientation information </w:t>
            </w:r>
            <w:r>
              <w:rPr>
                <w:lang w:val="en-US" w:eastAsia="zh-CN"/>
              </w:rPr>
              <w:t>as proposed in</w:t>
            </w:r>
            <w:r>
              <w:rPr>
                <w:lang w:eastAsia="zh-CN"/>
              </w:rPr>
              <w:t xml:space="preserve"> Solution#27.</w:t>
            </w:r>
          </w:p>
          <w:p w14:paraId="78A7390B" w14:textId="77777777" w:rsidR="006F4045" w:rsidRDefault="006F4045" w:rsidP="006F4045">
            <w:pPr>
              <w:pStyle w:val="B1"/>
              <w:rPr>
                <w:rFonts w:eastAsia="DengXian"/>
                <w:lang w:val="en-US"/>
              </w:rPr>
            </w:pPr>
            <w:r>
              <w:rPr>
                <w:rFonts w:eastAsia="DengXian"/>
                <w:lang w:val="en-US"/>
              </w:rPr>
              <w:t>-</w:t>
            </w:r>
            <w:r>
              <w:rPr>
                <w:rFonts w:eastAsia="DengXian"/>
                <w:lang w:val="en-US"/>
              </w:rPr>
              <w:tab/>
              <w:t>From LCS, NWDAF retrieves location data from the GMLC.</w:t>
            </w:r>
          </w:p>
          <w:p w14:paraId="424441A6" w14:textId="77777777" w:rsidR="006F4045" w:rsidRDefault="006F4045" w:rsidP="006F4045">
            <w:pPr>
              <w:pStyle w:val="NO"/>
            </w:pPr>
            <w:r>
              <w:t>NOTE</w:t>
            </w:r>
            <w:r>
              <w:rPr>
                <w:lang w:val="en-US"/>
              </w:rPr>
              <w:t> 3</w:t>
            </w:r>
            <w:r>
              <w:t>:</w:t>
            </w:r>
            <w:r>
              <w:tab/>
            </w:r>
            <w:r>
              <w:rPr>
                <w:lang w:val="en-US"/>
              </w:rPr>
              <w:t>H</w:t>
            </w:r>
            <w:r>
              <w:t>ow the NWDAF retrieves location information from LCS needs coordination with LCS KI#4.</w:t>
            </w:r>
          </w:p>
          <w:p w14:paraId="4F975173" w14:textId="77777777" w:rsidR="006F4045" w:rsidRDefault="006F4045" w:rsidP="006F4045">
            <w:pPr>
              <w:pStyle w:val="B1"/>
              <w:rPr>
                <w:rFonts w:eastAsia="DengXian"/>
              </w:rPr>
            </w:pPr>
            <w:r>
              <w:rPr>
                <w:rFonts w:eastAsia="DengXian"/>
                <w:lang w:val="en-US"/>
              </w:rPr>
              <w:t>-</w:t>
            </w:r>
            <w:r>
              <w:rPr>
                <w:rFonts w:eastAsia="DengXian"/>
                <w:lang w:val="en-US"/>
              </w:rPr>
              <w:tab/>
              <w:t xml:space="preserve">From LCS, </w:t>
            </w:r>
            <w:r>
              <w:rPr>
                <w:rFonts w:eastAsia="DengXian"/>
              </w:rPr>
              <w:t xml:space="preserve">NWDAF can collect finer granularity location data from LCS </w:t>
            </w:r>
            <w:r>
              <w:rPr>
                <w:rFonts w:eastAsia="DengXian"/>
                <w:lang w:val="en-US"/>
              </w:rPr>
              <w:t>including</w:t>
            </w:r>
            <w:r>
              <w:rPr>
                <w:rFonts w:eastAsia="DengXian"/>
              </w:rPr>
              <w:t xml:space="preserve"> timestamp, age of location, UE location </w:t>
            </w:r>
            <w:r>
              <w:rPr>
                <w:lang w:eastAsia="zh-CN"/>
              </w:rPr>
              <w:t>with requested granularity</w:t>
            </w:r>
            <w:r>
              <w:rPr>
                <w:rFonts w:eastAsia="DengXian"/>
              </w:rPr>
              <w:t>, velocity (speed and orientation), LCS QoS (e.g. LCS accuracy), the indication of motion event occurrence, environment indication;</w:t>
            </w:r>
          </w:p>
          <w:p w14:paraId="7B1C81F0" w14:textId="77777777" w:rsidR="006F4045" w:rsidRDefault="006F4045" w:rsidP="006F4045">
            <w:pPr>
              <w:pStyle w:val="NO"/>
            </w:pPr>
            <w:r>
              <w:rPr>
                <w:lang w:val="en-US"/>
              </w:rPr>
              <w:t>NOTE 4</w:t>
            </w:r>
            <w:r>
              <w:t>:</w:t>
            </w:r>
            <w:r>
              <w:tab/>
            </w:r>
            <w:r w:rsidRPr="00801160">
              <w:t>Whether</w:t>
            </w:r>
            <w:r>
              <w:t xml:space="preserve"> all the data collected can be provided by LCS need to be confirmed in eLCS_Ph3.</w:t>
            </w:r>
          </w:p>
          <w:p w14:paraId="0FB1DA3D" w14:textId="77777777" w:rsidR="006F4045" w:rsidRDefault="006F4045" w:rsidP="006F4045">
            <w:pPr>
              <w:pStyle w:val="B1"/>
            </w:pPr>
            <w:r>
              <w:t>-</w:t>
            </w:r>
            <w:r>
              <w:tab/>
              <w:t xml:space="preserve">The NWDAF provides a new analytic ID with location accuracy estimates as required </w:t>
            </w:r>
            <w:r>
              <w:rPr>
                <w:lang w:val="en-US"/>
              </w:rPr>
              <w:t xml:space="preserve">by the conclusions of the </w:t>
            </w:r>
            <w:r>
              <w:t>eLCS-Ph3 study.</w:t>
            </w:r>
          </w:p>
          <w:p w14:paraId="350E07FD" w14:textId="77777777" w:rsidR="006F4045" w:rsidRDefault="006F4045" w:rsidP="006F4045">
            <w:pPr>
              <w:pStyle w:val="NO"/>
            </w:pPr>
            <w:r>
              <w:t>NOTE 5:</w:t>
            </w:r>
            <w:r>
              <w:tab/>
            </w:r>
            <w:r>
              <w:rPr>
                <w:rFonts w:eastAsia="DengXian"/>
              </w:rPr>
              <w:t xml:space="preserve">Coordination with the </w:t>
            </w:r>
            <w:r>
              <w:t>eLCS-Ph3 study is required, whether the NWDAF needs to provide this or other new analytics ID(s) about LCS should depend on the consolidated conclusion of eLCS-Ph3 study, and how the NWDAF can provide it should be estimated and determined by eNA_ph3 during the normative phase.</w:t>
            </w:r>
          </w:p>
          <w:p w14:paraId="765546BB" w14:textId="77777777" w:rsidR="00FF4A29" w:rsidRDefault="00FF4A29" w:rsidP="00304677">
            <w:pPr>
              <w:pStyle w:val="CRCoverPage"/>
              <w:spacing w:after="0"/>
              <w:ind w:left="100"/>
              <w:rPr>
                <w:noProof/>
              </w:rPr>
            </w:pPr>
          </w:p>
          <w:p w14:paraId="40875B43" w14:textId="77777777" w:rsidR="00304677" w:rsidRDefault="00304677" w:rsidP="00304677">
            <w:pPr>
              <w:pStyle w:val="CRCoverPage"/>
              <w:spacing w:after="0"/>
              <w:ind w:left="100"/>
              <w:rPr>
                <w:noProof/>
              </w:rPr>
            </w:pPr>
            <w:r>
              <w:rPr>
                <w:noProof/>
              </w:rPr>
              <w:t xml:space="preserve">CR provides information on NWDAF </w:t>
            </w:r>
            <w:r w:rsidR="008E540C">
              <w:rPr>
                <w:noProof/>
              </w:rPr>
              <w:t>identifying accuracy of analytics information based on the conclusiong of KI#1</w:t>
            </w:r>
            <w:r w:rsidR="006F2343">
              <w:rPr>
                <w:noProof/>
              </w:rPr>
              <w:t xml:space="preserve"> in FS_eNA_ph3,</w:t>
            </w:r>
          </w:p>
          <w:p w14:paraId="23C4DF66" w14:textId="77777777" w:rsidR="00B7496F" w:rsidRDefault="00B7496F" w:rsidP="00B7496F">
            <w:pPr>
              <w:pStyle w:val="CRCoverPage"/>
              <w:spacing w:after="0"/>
              <w:ind w:left="100"/>
              <w:rPr>
                <w:noProof/>
              </w:rPr>
            </w:pPr>
          </w:p>
          <w:p w14:paraId="52BB1F86" w14:textId="77777777" w:rsidR="006004AE" w:rsidRDefault="006004AE">
            <w:pPr>
              <w:pStyle w:val="CRCoverPage"/>
              <w:spacing w:after="0"/>
              <w:ind w:left="100"/>
              <w:rPr>
                <w:noProof/>
              </w:rPr>
            </w:pPr>
          </w:p>
        </w:tc>
      </w:tr>
      <w:tr w:rsidR="001E41F3" w14:paraId="6B15DF4A" w14:textId="77777777">
        <w:tc>
          <w:tcPr>
            <w:tcW w:w="2268" w:type="dxa"/>
            <w:gridSpan w:val="2"/>
            <w:tcBorders>
              <w:left w:val="single" w:sz="4" w:space="0" w:color="auto"/>
            </w:tcBorders>
          </w:tcPr>
          <w:p w14:paraId="173935F9"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08D83FD7" w14:textId="77777777" w:rsidR="001E41F3" w:rsidRDefault="001E41F3">
            <w:pPr>
              <w:pStyle w:val="CRCoverPage"/>
              <w:spacing w:after="0"/>
              <w:rPr>
                <w:noProof/>
                <w:sz w:val="8"/>
                <w:szCs w:val="8"/>
              </w:rPr>
            </w:pPr>
          </w:p>
        </w:tc>
      </w:tr>
      <w:tr w:rsidR="001E41F3" w14:paraId="3007FF63" w14:textId="77777777">
        <w:tc>
          <w:tcPr>
            <w:tcW w:w="2268" w:type="dxa"/>
            <w:gridSpan w:val="2"/>
            <w:tcBorders>
              <w:left w:val="single" w:sz="4" w:space="0" w:color="auto"/>
            </w:tcBorders>
          </w:tcPr>
          <w:p w14:paraId="4123FEF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1CF8FE8F" w14:textId="77777777" w:rsidR="008E540C" w:rsidRDefault="008E540C">
            <w:pPr>
              <w:pStyle w:val="CRCoverPage"/>
              <w:spacing w:after="0"/>
              <w:ind w:left="100"/>
              <w:rPr>
                <w:noProof/>
              </w:rPr>
            </w:pPr>
          </w:p>
          <w:p w14:paraId="174A699A" w14:textId="77777777" w:rsidR="0031072C" w:rsidRDefault="0031072C">
            <w:pPr>
              <w:pStyle w:val="CRCoverPage"/>
              <w:spacing w:after="0"/>
              <w:ind w:left="100"/>
              <w:rPr>
                <w:noProof/>
              </w:rPr>
            </w:pPr>
            <w:r>
              <w:rPr>
                <w:noProof/>
              </w:rPr>
              <w:t>The CR addresses the following:</w:t>
            </w:r>
          </w:p>
          <w:p w14:paraId="1CC1EE86" w14:textId="77777777" w:rsidR="0031072C" w:rsidRDefault="0031072C">
            <w:pPr>
              <w:pStyle w:val="CRCoverPage"/>
              <w:spacing w:after="0"/>
              <w:ind w:left="100"/>
              <w:rPr>
                <w:noProof/>
              </w:rPr>
            </w:pPr>
            <w:r>
              <w:rPr>
                <w:noProof/>
              </w:rPr>
              <w:t>- How an analytics service consumer requests analytics with finer granularity</w:t>
            </w:r>
          </w:p>
          <w:p w14:paraId="56E83949" w14:textId="77777777" w:rsidR="004B1041" w:rsidRDefault="0031072C">
            <w:pPr>
              <w:pStyle w:val="CRCoverPage"/>
              <w:spacing w:after="0"/>
              <w:ind w:left="100"/>
              <w:rPr>
                <w:noProof/>
              </w:rPr>
            </w:pPr>
            <w:r>
              <w:rPr>
                <w:noProof/>
              </w:rPr>
              <w:t>- What additional input data are included in the location request</w:t>
            </w:r>
            <w:r w:rsidR="00304677">
              <w:rPr>
                <w:noProof/>
              </w:rPr>
              <w:t>.</w:t>
            </w:r>
          </w:p>
          <w:p w14:paraId="25EA7E9C" w14:textId="77777777" w:rsidR="001E41F3" w:rsidRDefault="001E41F3" w:rsidP="004B1041">
            <w:pPr>
              <w:pStyle w:val="CRCoverPage"/>
              <w:spacing w:after="0"/>
              <w:ind w:left="100"/>
              <w:rPr>
                <w:noProof/>
              </w:rPr>
            </w:pPr>
          </w:p>
        </w:tc>
      </w:tr>
      <w:tr w:rsidR="001E41F3" w14:paraId="653BE31E" w14:textId="77777777">
        <w:tc>
          <w:tcPr>
            <w:tcW w:w="2268" w:type="dxa"/>
            <w:gridSpan w:val="2"/>
            <w:tcBorders>
              <w:left w:val="single" w:sz="4" w:space="0" w:color="auto"/>
            </w:tcBorders>
          </w:tcPr>
          <w:p w14:paraId="3DDD553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6F1A765E" w14:textId="77777777" w:rsidR="001E41F3" w:rsidRDefault="001E41F3">
            <w:pPr>
              <w:pStyle w:val="CRCoverPage"/>
              <w:spacing w:after="0"/>
              <w:rPr>
                <w:noProof/>
                <w:sz w:val="8"/>
                <w:szCs w:val="8"/>
              </w:rPr>
            </w:pPr>
          </w:p>
        </w:tc>
      </w:tr>
      <w:tr w:rsidR="001E41F3" w14:paraId="3D23AC9D" w14:textId="77777777">
        <w:tc>
          <w:tcPr>
            <w:tcW w:w="2268" w:type="dxa"/>
            <w:gridSpan w:val="2"/>
            <w:tcBorders>
              <w:left w:val="single" w:sz="4" w:space="0" w:color="auto"/>
              <w:bottom w:val="single" w:sz="4" w:space="0" w:color="auto"/>
            </w:tcBorders>
          </w:tcPr>
          <w:p w14:paraId="4584D030"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333968F" w14:textId="77777777" w:rsidR="001E41F3" w:rsidRDefault="00B7496F">
            <w:pPr>
              <w:pStyle w:val="CRCoverPage"/>
              <w:spacing w:after="0"/>
              <w:ind w:left="100"/>
              <w:rPr>
                <w:noProof/>
              </w:rPr>
            </w:pPr>
            <w:r>
              <w:rPr>
                <w:noProof/>
              </w:rPr>
              <w:t xml:space="preserve">Missing </w:t>
            </w:r>
            <w:r w:rsidR="00304677">
              <w:rPr>
                <w:noProof/>
              </w:rPr>
              <w:t>feature</w:t>
            </w:r>
            <w:r>
              <w:rPr>
                <w:noProof/>
              </w:rPr>
              <w:t xml:space="preserve"> </w:t>
            </w:r>
          </w:p>
        </w:tc>
      </w:tr>
      <w:tr w:rsidR="001E41F3" w14:paraId="23BAA46B" w14:textId="77777777">
        <w:tc>
          <w:tcPr>
            <w:tcW w:w="2268" w:type="dxa"/>
            <w:gridSpan w:val="2"/>
          </w:tcPr>
          <w:p w14:paraId="1CA1D383" w14:textId="77777777" w:rsidR="001E41F3" w:rsidRDefault="001E41F3">
            <w:pPr>
              <w:pStyle w:val="CRCoverPage"/>
              <w:spacing w:after="0"/>
              <w:rPr>
                <w:b/>
                <w:i/>
                <w:noProof/>
                <w:sz w:val="8"/>
                <w:szCs w:val="8"/>
              </w:rPr>
            </w:pPr>
          </w:p>
        </w:tc>
        <w:tc>
          <w:tcPr>
            <w:tcW w:w="7373" w:type="dxa"/>
            <w:gridSpan w:val="9"/>
          </w:tcPr>
          <w:p w14:paraId="073BFF37" w14:textId="77777777" w:rsidR="001E41F3" w:rsidRDefault="001E41F3">
            <w:pPr>
              <w:pStyle w:val="CRCoverPage"/>
              <w:spacing w:after="0"/>
              <w:rPr>
                <w:noProof/>
                <w:sz w:val="8"/>
                <w:szCs w:val="8"/>
              </w:rPr>
            </w:pPr>
          </w:p>
        </w:tc>
      </w:tr>
      <w:tr w:rsidR="001E41F3" w14:paraId="63BB4513" w14:textId="77777777">
        <w:tc>
          <w:tcPr>
            <w:tcW w:w="2268" w:type="dxa"/>
            <w:gridSpan w:val="2"/>
            <w:tcBorders>
              <w:top w:val="single" w:sz="4" w:space="0" w:color="auto"/>
              <w:left w:val="single" w:sz="4" w:space="0" w:color="auto"/>
            </w:tcBorders>
          </w:tcPr>
          <w:p w14:paraId="4A4262A1"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FCE9872" w14:textId="6A846A2D" w:rsidR="001E41F3" w:rsidRDefault="00A83346">
            <w:pPr>
              <w:pStyle w:val="CRCoverPage"/>
              <w:spacing w:after="0"/>
              <w:ind w:left="100"/>
              <w:rPr>
                <w:noProof/>
              </w:rPr>
            </w:pPr>
            <w:ins w:id="2" w:author="Antoine" w:date="2023-01-12T16:02:00Z">
              <w:r>
                <w:rPr>
                  <w:noProof/>
                </w:rPr>
                <w:t xml:space="preserve">2, </w:t>
              </w:r>
            </w:ins>
            <w:r w:rsidR="00EC28F6">
              <w:rPr>
                <w:noProof/>
              </w:rPr>
              <w:t>6.7.2.1, 6.7.2.2</w:t>
            </w:r>
            <w:r w:rsidR="00D160DF">
              <w:rPr>
                <w:noProof/>
              </w:rPr>
              <w:t>, 6.7.2.3, 6.7.2.4</w:t>
            </w:r>
          </w:p>
        </w:tc>
      </w:tr>
      <w:tr w:rsidR="001E41F3" w14:paraId="74FDE275" w14:textId="77777777">
        <w:tc>
          <w:tcPr>
            <w:tcW w:w="2268" w:type="dxa"/>
            <w:gridSpan w:val="2"/>
            <w:tcBorders>
              <w:left w:val="single" w:sz="4" w:space="0" w:color="auto"/>
            </w:tcBorders>
          </w:tcPr>
          <w:p w14:paraId="2255C6E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FBBDC43" w14:textId="77777777" w:rsidR="001E41F3" w:rsidRDefault="001E41F3">
            <w:pPr>
              <w:pStyle w:val="CRCoverPage"/>
              <w:spacing w:after="0"/>
              <w:rPr>
                <w:noProof/>
                <w:sz w:val="8"/>
                <w:szCs w:val="8"/>
              </w:rPr>
            </w:pPr>
          </w:p>
        </w:tc>
      </w:tr>
      <w:tr w:rsidR="001E41F3" w14:paraId="7EB09129" w14:textId="77777777">
        <w:tc>
          <w:tcPr>
            <w:tcW w:w="2268" w:type="dxa"/>
            <w:gridSpan w:val="2"/>
            <w:tcBorders>
              <w:left w:val="single" w:sz="4" w:space="0" w:color="auto"/>
            </w:tcBorders>
          </w:tcPr>
          <w:p w14:paraId="4AE5A6D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3DE4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726DB7" w14:textId="77777777" w:rsidR="001E41F3" w:rsidRDefault="001E41F3">
            <w:pPr>
              <w:pStyle w:val="CRCoverPage"/>
              <w:spacing w:after="0"/>
              <w:jc w:val="center"/>
              <w:rPr>
                <w:b/>
                <w:caps/>
                <w:noProof/>
              </w:rPr>
            </w:pPr>
            <w:r>
              <w:rPr>
                <w:b/>
                <w:caps/>
                <w:noProof/>
              </w:rPr>
              <w:t>N</w:t>
            </w:r>
          </w:p>
        </w:tc>
        <w:tc>
          <w:tcPr>
            <w:tcW w:w="2977" w:type="dxa"/>
            <w:gridSpan w:val="3"/>
          </w:tcPr>
          <w:p w14:paraId="5CE7E011"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68BDD2B" w14:textId="77777777" w:rsidR="001E41F3" w:rsidRDefault="001E41F3">
            <w:pPr>
              <w:pStyle w:val="CRCoverPage"/>
              <w:spacing w:after="0"/>
              <w:ind w:left="99"/>
              <w:rPr>
                <w:noProof/>
              </w:rPr>
            </w:pPr>
          </w:p>
        </w:tc>
      </w:tr>
      <w:tr w:rsidR="001E41F3" w14:paraId="12B00FB7" w14:textId="77777777">
        <w:tc>
          <w:tcPr>
            <w:tcW w:w="2268" w:type="dxa"/>
            <w:gridSpan w:val="2"/>
            <w:tcBorders>
              <w:left w:val="single" w:sz="4" w:space="0" w:color="auto"/>
            </w:tcBorders>
          </w:tcPr>
          <w:p w14:paraId="56BDCA3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408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C648BA" w14:textId="77777777" w:rsidR="001E41F3" w:rsidRDefault="006F2343">
            <w:pPr>
              <w:pStyle w:val="CRCoverPage"/>
              <w:spacing w:after="0"/>
              <w:jc w:val="center"/>
              <w:rPr>
                <w:b/>
                <w:caps/>
                <w:noProof/>
              </w:rPr>
            </w:pPr>
            <w:r>
              <w:rPr>
                <w:b/>
                <w:caps/>
                <w:noProof/>
              </w:rPr>
              <w:t>X</w:t>
            </w:r>
          </w:p>
        </w:tc>
        <w:tc>
          <w:tcPr>
            <w:tcW w:w="2977" w:type="dxa"/>
            <w:gridSpan w:val="3"/>
          </w:tcPr>
          <w:p w14:paraId="2CE0CC9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7152EC5" w14:textId="77777777" w:rsidR="001E41F3" w:rsidRDefault="00145D43">
            <w:pPr>
              <w:pStyle w:val="CRCoverPage"/>
              <w:spacing w:after="0"/>
              <w:ind w:left="99"/>
              <w:rPr>
                <w:noProof/>
              </w:rPr>
            </w:pPr>
            <w:r>
              <w:rPr>
                <w:noProof/>
              </w:rPr>
              <w:t xml:space="preserve">TS/TR... </w:t>
            </w:r>
          </w:p>
        </w:tc>
      </w:tr>
      <w:tr w:rsidR="001E41F3" w14:paraId="054893AB" w14:textId="77777777">
        <w:tc>
          <w:tcPr>
            <w:tcW w:w="2268" w:type="dxa"/>
            <w:gridSpan w:val="2"/>
            <w:tcBorders>
              <w:left w:val="single" w:sz="4" w:space="0" w:color="auto"/>
            </w:tcBorders>
          </w:tcPr>
          <w:p w14:paraId="0757924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93B3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671738" w14:textId="77777777" w:rsidR="001E41F3" w:rsidRDefault="006D4A29">
            <w:pPr>
              <w:pStyle w:val="CRCoverPage"/>
              <w:spacing w:after="0"/>
              <w:jc w:val="center"/>
              <w:rPr>
                <w:b/>
                <w:caps/>
                <w:noProof/>
              </w:rPr>
            </w:pPr>
            <w:r>
              <w:rPr>
                <w:b/>
                <w:caps/>
                <w:noProof/>
              </w:rPr>
              <w:t>X</w:t>
            </w:r>
          </w:p>
        </w:tc>
        <w:tc>
          <w:tcPr>
            <w:tcW w:w="2977" w:type="dxa"/>
            <w:gridSpan w:val="3"/>
          </w:tcPr>
          <w:p w14:paraId="63F2B08F"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06C4965" w14:textId="77777777" w:rsidR="001E41F3" w:rsidRDefault="00145D43">
            <w:pPr>
              <w:pStyle w:val="CRCoverPage"/>
              <w:spacing w:after="0"/>
              <w:ind w:left="99"/>
              <w:rPr>
                <w:noProof/>
              </w:rPr>
            </w:pPr>
            <w:r>
              <w:rPr>
                <w:noProof/>
              </w:rPr>
              <w:t xml:space="preserve">TS/TR ... CR ... </w:t>
            </w:r>
          </w:p>
        </w:tc>
      </w:tr>
      <w:tr w:rsidR="001E41F3" w14:paraId="66D216CF" w14:textId="77777777">
        <w:tc>
          <w:tcPr>
            <w:tcW w:w="2268" w:type="dxa"/>
            <w:gridSpan w:val="2"/>
            <w:tcBorders>
              <w:left w:val="single" w:sz="4" w:space="0" w:color="auto"/>
            </w:tcBorders>
          </w:tcPr>
          <w:p w14:paraId="4C55B0D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6EA2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C3E37" w14:textId="77777777" w:rsidR="001E41F3" w:rsidRDefault="006D4A29">
            <w:pPr>
              <w:pStyle w:val="CRCoverPage"/>
              <w:spacing w:after="0"/>
              <w:jc w:val="center"/>
              <w:rPr>
                <w:b/>
                <w:caps/>
                <w:noProof/>
              </w:rPr>
            </w:pPr>
            <w:r>
              <w:rPr>
                <w:b/>
                <w:caps/>
                <w:noProof/>
              </w:rPr>
              <w:t>X</w:t>
            </w:r>
          </w:p>
        </w:tc>
        <w:tc>
          <w:tcPr>
            <w:tcW w:w="2977" w:type="dxa"/>
            <w:gridSpan w:val="3"/>
          </w:tcPr>
          <w:p w14:paraId="18FBAE3B"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A57D6A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6A84EE" w14:textId="77777777">
        <w:tc>
          <w:tcPr>
            <w:tcW w:w="2268" w:type="dxa"/>
            <w:gridSpan w:val="2"/>
            <w:tcBorders>
              <w:left w:val="single" w:sz="4" w:space="0" w:color="auto"/>
            </w:tcBorders>
          </w:tcPr>
          <w:p w14:paraId="24C1FD1C" w14:textId="77777777" w:rsidR="001E41F3" w:rsidRDefault="001E41F3">
            <w:pPr>
              <w:pStyle w:val="CRCoverPage"/>
              <w:spacing w:after="0"/>
              <w:rPr>
                <w:b/>
                <w:i/>
                <w:noProof/>
              </w:rPr>
            </w:pPr>
          </w:p>
        </w:tc>
        <w:tc>
          <w:tcPr>
            <w:tcW w:w="7373" w:type="dxa"/>
            <w:gridSpan w:val="9"/>
            <w:tcBorders>
              <w:right w:val="single" w:sz="4" w:space="0" w:color="auto"/>
            </w:tcBorders>
          </w:tcPr>
          <w:p w14:paraId="4117E2F4" w14:textId="77777777" w:rsidR="001E41F3" w:rsidRDefault="001E41F3">
            <w:pPr>
              <w:pStyle w:val="CRCoverPage"/>
              <w:spacing w:after="0"/>
              <w:rPr>
                <w:noProof/>
              </w:rPr>
            </w:pPr>
          </w:p>
        </w:tc>
      </w:tr>
      <w:tr w:rsidR="001E41F3" w14:paraId="14ECCB39" w14:textId="77777777">
        <w:tc>
          <w:tcPr>
            <w:tcW w:w="2268" w:type="dxa"/>
            <w:gridSpan w:val="2"/>
            <w:tcBorders>
              <w:left w:val="single" w:sz="4" w:space="0" w:color="auto"/>
              <w:bottom w:val="single" w:sz="4" w:space="0" w:color="auto"/>
            </w:tcBorders>
          </w:tcPr>
          <w:p w14:paraId="2D7A7395"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DB0DBCB" w14:textId="77777777" w:rsidR="001E41F3" w:rsidRDefault="001E41F3">
            <w:pPr>
              <w:pStyle w:val="CRCoverPage"/>
              <w:spacing w:after="0"/>
              <w:ind w:left="100"/>
              <w:rPr>
                <w:noProof/>
              </w:rPr>
            </w:pPr>
          </w:p>
        </w:tc>
      </w:tr>
    </w:tbl>
    <w:p w14:paraId="5B3D0054" w14:textId="77777777" w:rsidR="001E41F3" w:rsidRDefault="001E41F3">
      <w:pPr>
        <w:pStyle w:val="CRCoverPage"/>
        <w:spacing w:after="0"/>
        <w:rPr>
          <w:noProof/>
          <w:sz w:val="8"/>
          <w:szCs w:val="8"/>
        </w:rPr>
      </w:pPr>
    </w:p>
    <w:p w14:paraId="4E42805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41692F" w14:textId="77777777" w:rsidR="001E41F3" w:rsidRDefault="00A25773">
      <w:pPr>
        <w:rPr>
          <w:noProof/>
          <w:color w:val="FF0000"/>
        </w:rPr>
      </w:pPr>
      <w:r w:rsidRPr="00A25773">
        <w:rPr>
          <w:noProof/>
          <w:color w:val="FF0000"/>
        </w:rPr>
        <w:lastRenderedPageBreak/>
        <w:t>************************************ START OF CHANGE</w:t>
      </w:r>
      <w:r w:rsidR="00B51EDA">
        <w:rPr>
          <w:noProof/>
          <w:color w:val="FF0000"/>
        </w:rPr>
        <w:t xml:space="preserve"> </w:t>
      </w:r>
      <w:r w:rsidRPr="00A25773">
        <w:rPr>
          <w:noProof/>
          <w:color w:val="FF0000"/>
        </w:rPr>
        <w:t>*</w:t>
      </w:r>
      <w:r w:rsidR="00FF4A29">
        <w:rPr>
          <w:noProof/>
          <w:color w:val="FF0000"/>
        </w:rPr>
        <w:t>****</w:t>
      </w:r>
      <w:r w:rsidRPr="00A25773">
        <w:rPr>
          <w:noProof/>
          <w:color w:val="FF0000"/>
        </w:rPr>
        <w:t>****************************</w:t>
      </w:r>
    </w:p>
    <w:p w14:paraId="5AF4A194" w14:textId="77777777" w:rsidR="00A83346" w:rsidRPr="005D2CF1" w:rsidRDefault="00A83346" w:rsidP="00A83346">
      <w:pPr>
        <w:pStyle w:val="Heading1"/>
      </w:pPr>
      <w:bookmarkStart w:id="3" w:name="_Toc122419152"/>
      <w:bookmarkStart w:id="4" w:name="_Toc19106280"/>
      <w:bookmarkStart w:id="5" w:name="_Toc27823093"/>
      <w:bookmarkStart w:id="6" w:name="_Toc36126564"/>
      <w:bookmarkStart w:id="7" w:name="_Toc45171716"/>
      <w:bookmarkStart w:id="8" w:name="_Toc51754392"/>
      <w:bookmarkStart w:id="9" w:name="_Toc51756095"/>
      <w:bookmarkStart w:id="10" w:name="_Toc51839040"/>
      <w:r w:rsidRPr="005D2CF1">
        <w:t>2</w:t>
      </w:r>
      <w:r w:rsidRPr="005D2CF1">
        <w:tab/>
        <w:t>References</w:t>
      </w:r>
      <w:bookmarkEnd w:id="3"/>
    </w:p>
    <w:p w14:paraId="75E78CEB" w14:textId="77777777" w:rsidR="00A83346" w:rsidRPr="005D2CF1" w:rsidRDefault="00A83346" w:rsidP="00A83346">
      <w:r w:rsidRPr="005D2CF1">
        <w:t>The following documents contain provisions which, through reference in this text, constitute provisions of the present document.</w:t>
      </w:r>
    </w:p>
    <w:p w14:paraId="4F1611A0" w14:textId="77777777" w:rsidR="00A83346" w:rsidRPr="005D2CF1" w:rsidRDefault="00A83346" w:rsidP="00A83346">
      <w:pPr>
        <w:pStyle w:val="B1"/>
      </w:pPr>
      <w:r w:rsidRPr="005D2CF1">
        <w:t>-</w:t>
      </w:r>
      <w:r w:rsidRPr="005D2CF1">
        <w:tab/>
        <w:t>References are either specific (identified by date of publication, edition number, version number, etc.) or non</w:t>
      </w:r>
      <w:r w:rsidRPr="005D2CF1">
        <w:noBreakHyphen/>
        <w:t>specific.</w:t>
      </w:r>
    </w:p>
    <w:p w14:paraId="1CAF0384" w14:textId="77777777" w:rsidR="00A83346" w:rsidRPr="005D2CF1" w:rsidRDefault="00A83346" w:rsidP="00A83346">
      <w:pPr>
        <w:pStyle w:val="B1"/>
      </w:pPr>
      <w:r w:rsidRPr="005D2CF1">
        <w:t>-</w:t>
      </w:r>
      <w:r w:rsidRPr="005D2CF1">
        <w:tab/>
        <w:t>For a specific reference, subsequent revisions do not apply.</w:t>
      </w:r>
    </w:p>
    <w:p w14:paraId="01269102" w14:textId="77777777" w:rsidR="00A83346" w:rsidRPr="005D2CF1" w:rsidRDefault="00A83346" w:rsidP="00A83346">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3F95BA17" w14:textId="77777777" w:rsidR="00A83346" w:rsidRPr="005D2CF1" w:rsidRDefault="00A83346" w:rsidP="00A83346">
      <w:pPr>
        <w:pStyle w:val="EX"/>
      </w:pPr>
      <w:r w:rsidRPr="005D2CF1">
        <w:t>[1]</w:t>
      </w:r>
      <w:r w:rsidRPr="005D2CF1">
        <w:tab/>
        <w:t>3GPP</w:t>
      </w:r>
      <w:r>
        <w:t> </w:t>
      </w:r>
      <w:r w:rsidRPr="005D2CF1">
        <w:t>TR</w:t>
      </w:r>
      <w:r>
        <w:t> </w:t>
      </w:r>
      <w:r w:rsidRPr="005D2CF1">
        <w:t>21.905: "Vocabulary for 3GPP Specifications".</w:t>
      </w:r>
    </w:p>
    <w:p w14:paraId="6E10DF51" w14:textId="77777777" w:rsidR="00A83346" w:rsidRPr="005D2CF1" w:rsidRDefault="00A83346" w:rsidP="00A83346">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18541F5D" w14:textId="77777777" w:rsidR="00A83346" w:rsidRPr="005D2CF1" w:rsidRDefault="00A83346" w:rsidP="00A83346">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6E43ECDA" w14:textId="77777777" w:rsidR="00A83346" w:rsidRPr="005D2CF1" w:rsidRDefault="00A83346" w:rsidP="00A83346">
      <w:pPr>
        <w:pStyle w:val="EX"/>
      </w:pPr>
      <w:r w:rsidRPr="005D2CF1">
        <w:t>[4]</w:t>
      </w:r>
      <w:r w:rsidRPr="005D2CF1">
        <w:tab/>
        <w:t>3GPP</w:t>
      </w:r>
      <w:r>
        <w:t> </w:t>
      </w:r>
      <w:r w:rsidRPr="005D2CF1">
        <w:t>TS</w:t>
      </w:r>
      <w:r>
        <w:t> </w:t>
      </w:r>
      <w:r w:rsidRPr="005D2CF1">
        <w:t>23.503: "Policy and Charging Control Framework for the 5G System; Stage 2".</w:t>
      </w:r>
    </w:p>
    <w:p w14:paraId="3EE25EA2" w14:textId="77777777" w:rsidR="00A83346" w:rsidRPr="005D2CF1" w:rsidRDefault="00A83346" w:rsidP="00A83346">
      <w:pPr>
        <w:pStyle w:val="EX"/>
      </w:pPr>
      <w:r w:rsidRPr="005D2CF1">
        <w:t>[5]</w:t>
      </w:r>
      <w:r w:rsidRPr="005D2CF1">
        <w:tab/>
        <w:t>Void.</w:t>
      </w:r>
    </w:p>
    <w:p w14:paraId="0D553503" w14:textId="77777777" w:rsidR="00A83346" w:rsidRPr="005D2CF1" w:rsidRDefault="00A83346" w:rsidP="00A83346">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18DF647F" w14:textId="77777777" w:rsidR="00A83346" w:rsidRPr="005D2CF1" w:rsidRDefault="00A83346" w:rsidP="00A83346">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4D1F1CA6" w14:textId="77777777" w:rsidR="00A83346" w:rsidRPr="005D2CF1" w:rsidRDefault="00A83346" w:rsidP="00A83346">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3D9AF534" w14:textId="77777777" w:rsidR="00A83346" w:rsidRPr="005D2CF1" w:rsidRDefault="00A83346" w:rsidP="00A83346">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7CBDB11E" w14:textId="77777777" w:rsidR="00A83346" w:rsidRPr="005D2CF1" w:rsidRDefault="00A83346" w:rsidP="00A83346">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1440B4F3" w14:textId="77777777" w:rsidR="00A83346" w:rsidRPr="005D2CF1" w:rsidRDefault="00A83346" w:rsidP="00A83346">
      <w:pPr>
        <w:pStyle w:val="EX"/>
      </w:pPr>
      <w:r w:rsidRPr="005D2CF1">
        <w:t>[11]</w:t>
      </w:r>
      <w:r w:rsidRPr="005D2CF1">
        <w:tab/>
        <w:t>ITU</w:t>
      </w:r>
      <w:r w:rsidRPr="005D2CF1">
        <w:noBreakHyphen/>
        <w:t xml:space="preserve">T Recommendation P.1203.3: "Parametric bitstream-based quality assessment of progressive download and adaptive </w:t>
      </w:r>
      <w:proofErr w:type="spellStart"/>
      <w:r w:rsidRPr="005D2CF1">
        <w:t>audiovisual</w:t>
      </w:r>
      <w:proofErr w:type="spellEnd"/>
      <w:r w:rsidRPr="005D2CF1">
        <w:t xml:space="preserve"> streaming services over reliable transport - Quality integration module".</w:t>
      </w:r>
    </w:p>
    <w:p w14:paraId="116A9B3B" w14:textId="77777777" w:rsidR="00A83346" w:rsidRPr="005D2CF1" w:rsidRDefault="00A83346" w:rsidP="00A83346">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41D1EED1" w14:textId="77777777" w:rsidR="00A83346" w:rsidRPr="005D2CF1" w:rsidRDefault="00A83346" w:rsidP="00A83346">
      <w:pPr>
        <w:pStyle w:val="EX"/>
      </w:pPr>
      <w:r w:rsidRPr="005D2CF1">
        <w:t>[13]</w:t>
      </w:r>
      <w:r w:rsidRPr="005D2CF1">
        <w:tab/>
        <w:t>Void.</w:t>
      </w:r>
    </w:p>
    <w:p w14:paraId="2DC38D3C" w14:textId="77777777" w:rsidR="00A83346" w:rsidRPr="005D2CF1" w:rsidRDefault="00A83346" w:rsidP="00A83346">
      <w:pPr>
        <w:pStyle w:val="EX"/>
      </w:pPr>
      <w:r w:rsidRPr="005D2CF1">
        <w:t>[14]</w:t>
      </w:r>
      <w:r w:rsidRPr="005D2CF1">
        <w:tab/>
        <w:t>3GPP</w:t>
      </w:r>
      <w:r>
        <w:t> </w:t>
      </w:r>
      <w:r w:rsidRPr="005D2CF1">
        <w:t>TS</w:t>
      </w:r>
      <w:r>
        <w:t> </w:t>
      </w:r>
      <w:r w:rsidRPr="005D2CF1">
        <w:t>38.331: "NR; Radio Resource Control (RRC) protocol specification".</w:t>
      </w:r>
    </w:p>
    <w:p w14:paraId="420E114F" w14:textId="77777777" w:rsidR="00A83346" w:rsidRPr="005D2CF1" w:rsidRDefault="00A83346" w:rsidP="00A83346">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30BAEDB9" w14:textId="77777777" w:rsidR="00A83346" w:rsidRPr="005D2CF1" w:rsidRDefault="00A83346" w:rsidP="00A83346">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0E3EACE0" w14:textId="77777777" w:rsidR="00A83346" w:rsidRPr="005D2CF1" w:rsidRDefault="00A83346" w:rsidP="00A83346">
      <w:pPr>
        <w:pStyle w:val="EX"/>
      </w:pPr>
      <w:r w:rsidRPr="005D2CF1">
        <w:t>[17]</w:t>
      </w:r>
      <w:r w:rsidRPr="005D2CF1">
        <w:tab/>
        <w:t>3GPP</w:t>
      </w:r>
      <w:r>
        <w:t> </w:t>
      </w:r>
      <w:r w:rsidRPr="005D2CF1">
        <w:t>TS</w:t>
      </w:r>
      <w:r>
        <w:t> </w:t>
      </w:r>
      <w:r w:rsidRPr="005D2CF1">
        <w:t>29.244: "Interface between the Control Plane and the User Plane Nodes".</w:t>
      </w:r>
    </w:p>
    <w:p w14:paraId="157AB89D" w14:textId="77777777" w:rsidR="00A83346" w:rsidRPr="005D2CF1" w:rsidRDefault="00A83346" w:rsidP="00A83346">
      <w:pPr>
        <w:pStyle w:val="EX"/>
      </w:pPr>
      <w:r w:rsidRPr="005D2CF1">
        <w:t>[18]</w:t>
      </w:r>
      <w:r w:rsidRPr="005D2CF1">
        <w:tab/>
        <w:t>3GPP</w:t>
      </w:r>
      <w:r>
        <w:t> </w:t>
      </w:r>
      <w:r w:rsidRPr="005D2CF1">
        <w:t>TS</w:t>
      </w:r>
      <w:r>
        <w:t> </w:t>
      </w:r>
      <w:r w:rsidRPr="005D2CF1">
        <w:t>29.510: "5G System; Network function repository services; Stage 3".</w:t>
      </w:r>
    </w:p>
    <w:p w14:paraId="20090B18" w14:textId="77777777" w:rsidR="00A83346" w:rsidRPr="005D2CF1" w:rsidRDefault="00A83346" w:rsidP="00A83346">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15FB6A11" w14:textId="77777777" w:rsidR="00A83346" w:rsidRPr="005D2CF1" w:rsidRDefault="00A83346" w:rsidP="00A83346">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6920D98D" w14:textId="77777777" w:rsidR="00A83346" w:rsidRPr="005D2CF1" w:rsidRDefault="00A83346" w:rsidP="00A83346">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2C46EC16" w14:textId="77777777" w:rsidR="00A83346" w:rsidRPr="005D2CF1" w:rsidRDefault="00A83346" w:rsidP="00A83346">
      <w:pPr>
        <w:pStyle w:val="EX"/>
        <w:rPr>
          <w:lang w:eastAsia="zh-CN"/>
        </w:rPr>
      </w:pPr>
      <w:r w:rsidRPr="005D2CF1">
        <w:rPr>
          <w:lang w:eastAsia="zh-CN"/>
        </w:rPr>
        <w:lastRenderedPageBreak/>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37DBD71E" w14:textId="77777777" w:rsidR="00A83346" w:rsidRPr="005D2CF1" w:rsidRDefault="00A83346" w:rsidP="00A83346">
      <w:pPr>
        <w:pStyle w:val="EX"/>
        <w:rPr>
          <w:lang w:eastAsia="zh-CN"/>
        </w:rPr>
      </w:pPr>
      <w:r w:rsidRPr="005D2CF1">
        <w:rPr>
          <w:lang w:eastAsia="zh-CN"/>
        </w:rPr>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07D86C8C" w14:textId="77777777" w:rsidR="00A83346" w:rsidRPr="005D2CF1" w:rsidRDefault="00A83346" w:rsidP="00A83346">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14C8F7C0" w14:textId="77777777" w:rsidR="00A83346" w:rsidRPr="005D2CF1" w:rsidRDefault="00A83346" w:rsidP="00A83346">
      <w:pPr>
        <w:pStyle w:val="EX"/>
        <w:rPr>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7CD53FC3" w14:textId="77777777" w:rsidR="00A83346" w:rsidRPr="005D2CF1" w:rsidRDefault="00A83346" w:rsidP="00A83346">
      <w:pPr>
        <w:pStyle w:val="EX"/>
        <w:rPr>
          <w:lang w:eastAsia="zh-CN"/>
        </w:rPr>
      </w:pPr>
      <w:r w:rsidRPr="005D2CF1">
        <w:rPr>
          <w:lang w:eastAsia="zh-CN"/>
        </w:rPr>
        <w:t>[2</w:t>
      </w:r>
      <w:r>
        <w:rPr>
          <w:lang w:eastAsia="zh-CN"/>
        </w:rPr>
        <w:t>6</w:t>
      </w:r>
      <w:r w:rsidRPr="005D2CF1">
        <w:rPr>
          <w:lang w:eastAsia="zh-CN"/>
        </w:rPr>
        <w:t>]</w:t>
      </w:r>
      <w:r w:rsidRPr="005D2CF1">
        <w:rPr>
          <w:lang w:eastAsia="zh-CN"/>
        </w:rPr>
        <w:tab/>
        <w:t>3GPP</w:t>
      </w:r>
      <w:r>
        <w:rPr>
          <w:lang w:eastAsia="zh-CN"/>
        </w:rPr>
        <w:t> TS 29.503: "Unified Data Management Services; Stage 3".</w:t>
      </w:r>
    </w:p>
    <w:p w14:paraId="1BFC12D4" w14:textId="77777777" w:rsidR="00A83346" w:rsidRPr="005D2CF1" w:rsidRDefault="00A83346" w:rsidP="00A83346">
      <w:pPr>
        <w:pStyle w:val="EX"/>
        <w:rPr>
          <w:lang w:eastAsia="zh-CN"/>
        </w:rPr>
      </w:pPr>
      <w:r w:rsidRPr="005D2CF1">
        <w:rPr>
          <w:lang w:eastAsia="zh-CN"/>
        </w:rPr>
        <w:t>[2</w:t>
      </w:r>
      <w:r>
        <w:rPr>
          <w:lang w:eastAsia="zh-CN"/>
        </w:rPr>
        <w:t>7</w:t>
      </w:r>
      <w:r w:rsidRPr="005D2CF1">
        <w:rPr>
          <w:lang w:eastAsia="zh-CN"/>
        </w:rPr>
        <w:t>]</w:t>
      </w:r>
      <w:r w:rsidRPr="005D2CF1">
        <w:rPr>
          <w:lang w:eastAsia="zh-CN"/>
        </w:rPr>
        <w:tab/>
        <w:t>3GPP</w:t>
      </w:r>
      <w:r>
        <w:rPr>
          <w:lang w:eastAsia="zh-CN"/>
        </w:rPr>
        <w:t> TS 26.114: "IP Multimedia Subsystem (IMS); Multimedia Telephony; Media handling and interaction".</w:t>
      </w:r>
    </w:p>
    <w:p w14:paraId="306B1394" w14:textId="77777777" w:rsidR="00A83346" w:rsidRPr="005D2CF1" w:rsidRDefault="00A83346" w:rsidP="00A83346">
      <w:pPr>
        <w:pStyle w:val="EX"/>
        <w:rPr>
          <w:lang w:eastAsia="zh-CN"/>
        </w:rPr>
      </w:pPr>
      <w:r w:rsidRPr="005D2CF1">
        <w:rPr>
          <w:lang w:eastAsia="zh-CN"/>
        </w:rPr>
        <w:t>[2</w:t>
      </w:r>
      <w:r>
        <w:rPr>
          <w:lang w:eastAsia="zh-CN"/>
        </w:rPr>
        <w:t>8</w:t>
      </w:r>
      <w:r w:rsidRPr="005D2CF1">
        <w:rPr>
          <w:lang w:eastAsia="zh-CN"/>
        </w:rPr>
        <w:t>]</w:t>
      </w:r>
      <w:r w:rsidRPr="005D2CF1">
        <w:rPr>
          <w:lang w:eastAsia="zh-CN"/>
        </w:rPr>
        <w:tab/>
        <w:t>3GPP</w:t>
      </w:r>
      <w:r>
        <w:rPr>
          <w:lang w:eastAsia="zh-CN"/>
        </w:rPr>
        <w:t> TS 26.247: "Transparent end-to-end Packet-switched Streaming Service (PSS); Progressive Download and Dynamic Adaptive Streaming over HTTP (3GP-DASH)".</w:t>
      </w:r>
    </w:p>
    <w:p w14:paraId="16DACFF6" w14:textId="77777777" w:rsidR="00A83346" w:rsidRPr="005D2CF1" w:rsidRDefault="00A83346" w:rsidP="00A83346">
      <w:pPr>
        <w:pStyle w:val="EX"/>
        <w:rPr>
          <w:lang w:eastAsia="zh-CN"/>
        </w:rPr>
      </w:pPr>
      <w:r w:rsidRPr="005D2CF1">
        <w:rPr>
          <w:lang w:eastAsia="zh-CN"/>
        </w:rPr>
        <w:t>[2</w:t>
      </w:r>
      <w:r>
        <w:rPr>
          <w:lang w:eastAsia="zh-CN"/>
        </w:rPr>
        <w:t>9</w:t>
      </w:r>
      <w:r w:rsidRPr="005D2CF1">
        <w:rPr>
          <w:lang w:eastAsia="zh-CN"/>
        </w:rPr>
        <w:t>]</w:t>
      </w:r>
      <w:r w:rsidRPr="005D2CF1">
        <w:rPr>
          <w:lang w:eastAsia="zh-CN"/>
        </w:rPr>
        <w:tab/>
        <w:t>3GPP</w:t>
      </w:r>
      <w:r>
        <w:rPr>
          <w:lang w:eastAsia="zh-CN"/>
        </w:rPr>
        <w:t> TS 26.118: "Virtual Reality (VR) profiles for streaming applications".</w:t>
      </w:r>
    </w:p>
    <w:p w14:paraId="6368D6DF" w14:textId="77777777" w:rsidR="00A83346" w:rsidRPr="005D2CF1" w:rsidRDefault="00A83346" w:rsidP="00A83346">
      <w:pPr>
        <w:pStyle w:val="EX"/>
        <w:rPr>
          <w:lang w:eastAsia="zh-CN"/>
        </w:rPr>
      </w:pPr>
      <w:r w:rsidRPr="005D2CF1">
        <w:rPr>
          <w:lang w:eastAsia="zh-CN"/>
        </w:rPr>
        <w:t>[</w:t>
      </w:r>
      <w:r>
        <w:rPr>
          <w:lang w:eastAsia="zh-CN"/>
        </w:rPr>
        <w:t>30</w:t>
      </w:r>
      <w:r w:rsidRPr="005D2CF1">
        <w:rPr>
          <w:lang w:eastAsia="zh-CN"/>
        </w:rPr>
        <w:t>]</w:t>
      </w:r>
      <w:r w:rsidRPr="005D2CF1">
        <w:rPr>
          <w:lang w:eastAsia="zh-CN"/>
        </w:rPr>
        <w:tab/>
        <w:t>3GPP</w:t>
      </w:r>
      <w:r>
        <w:rPr>
          <w:lang w:eastAsia="zh-CN"/>
        </w:rPr>
        <w:t> TS 26.346: "Multimedia Broadcast/Multicast Service (MBMS); Protocols and codecs".</w:t>
      </w:r>
    </w:p>
    <w:p w14:paraId="4808264B" w14:textId="77777777" w:rsidR="00A83346" w:rsidRPr="005D2CF1" w:rsidRDefault="00A83346" w:rsidP="00A83346">
      <w:pPr>
        <w:pStyle w:val="EX"/>
        <w:rPr>
          <w:lang w:eastAsia="zh-CN"/>
        </w:rPr>
      </w:pPr>
      <w:r w:rsidRPr="005D2CF1">
        <w:rPr>
          <w:lang w:eastAsia="zh-CN"/>
        </w:rPr>
        <w:t>[</w:t>
      </w:r>
      <w:r>
        <w:rPr>
          <w:lang w:eastAsia="zh-CN"/>
        </w:rPr>
        <w:t>31</w:t>
      </w:r>
      <w:r w:rsidRPr="005D2CF1">
        <w:rPr>
          <w:lang w:eastAsia="zh-CN"/>
        </w:rPr>
        <w:t>]</w:t>
      </w:r>
      <w:r w:rsidRPr="005D2CF1">
        <w:rPr>
          <w:lang w:eastAsia="zh-CN"/>
        </w:rPr>
        <w:tab/>
        <w:t>3GPP</w:t>
      </w:r>
      <w:r>
        <w:rPr>
          <w:lang w:eastAsia="zh-CN"/>
        </w:rPr>
        <w:t> TS 26.512: "5G Media Streaming (5GMS); Protocols".</w:t>
      </w:r>
    </w:p>
    <w:p w14:paraId="7BB1D9B1" w14:textId="77777777" w:rsidR="00A83346" w:rsidRPr="005D2CF1" w:rsidRDefault="00A83346" w:rsidP="00A83346">
      <w:pPr>
        <w:pStyle w:val="EX"/>
        <w:rPr>
          <w:lang w:eastAsia="zh-CN"/>
        </w:rPr>
      </w:pPr>
      <w:r w:rsidRPr="005D2CF1">
        <w:rPr>
          <w:lang w:eastAsia="zh-CN"/>
        </w:rPr>
        <w:t>[</w:t>
      </w:r>
      <w:r>
        <w:rPr>
          <w:lang w:eastAsia="zh-CN"/>
        </w:rPr>
        <w:t>32</w:t>
      </w:r>
      <w:r w:rsidRPr="005D2CF1">
        <w:rPr>
          <w:lang w:eastAsia="zh-CN"/>
        </w:rPr>
        <w:t>]</w:t>
      </w:r>
      <w:r w:rsidRPr="005D2CF1">
        <w:rPr>
          <w:lang w:eastAsia="zh-CN"/>
        </w:rPr>
        <w:tab/>
        <w:t>3GPP</w:t>
      </w:r>
      <w:r>
        <w:rPr>
          <w:lang w:eastAsia="zh-CN"/>
        </w:rPr>
        <w:t> TS 26.531: "Data Collection and Reporting; General Description and Architecture".</w:t>
      </w:r>
    </w:p>
    <w:p w14:paraId="70F96252" w14:textId="7FA58A4A" w:rsidR="00A83346" w:rsidRDefault="00A83346" w:rsidP="00A83346">
      <w:pPr>
        <w:pStyle w:val="EX"/>
        <w:rPr>
          <w:ins w:id="11" w:author="Antoine" w:date="2023-01-12T16:03:00Z"/>
          <w:lang w:eastAsia="zh-CN"/>
        </w:rPr>
      </w:pPr>
      <w:r w:rsidRPr="005D2CF1">
        <w:rPr>
          <w:lang w:eastAsia="zh-CN"/>
        </w:rPr>
        <w:t>[</w:t>
      </w:r>
      <w:r>
        <w:rPr>
          <w:lang w:eastAsia="zh-CN"/>
        </w:rPr>
        <w:t>33</w:t>
      </w:r>
      <w:r w:rsidRPr="005D2CF1">
        <w:rPr>
          <w:lang w:eastAsia="zh-CN"/>
        </w:rPr>
        <w:t>]</w:t>
      </w:r>
      <w:r w:rsidRPr="005D2CF1">
        <w:rPr>
          <w:lang w:eastAsia="zh-CN"/>
        </w:rPr>
        <w:tab/>
        <w:t>3GPP</w:t>
      </w:r>
      <w:r>
        <w:rPr>
          <w:lang w:eastAsia="zh-CN"/>
        </w:rPr>
        <w:t> TS 22.261: "Service requirements for the 5G system; Stage 1".</w:t>
      </w:r>
    </w:p>
    <w:p w14:paraId="0CB73531" w14:textId="5C5F6FC7" w:rsidR="00521CBF" w:rsidRPr="005D2CF1" w:rsidRDefault="00521CBF" w:rsidP="00A83346">
      <w:pPr>
        <w:pStyle w:val="EX"/>
        <w:rPr>
          <w:lang w:eastAsia="zh-CN"/>
        </w:rPr>
      </w:pPr>
      <w:ins w:id="12" w:author="Antoine" w:date="2023-01-12T16:03:00Z">
        <w:r>
          <w:rPr>
            <w:lang w:eastAsia="zh-CN"/>
          </w:rPr>
          <w:t>[X]</w:t>
        </w:r>
        <w:r>
          <w:rPr>
            <w:lang w:eastAsia="zh-CN"/>
          </w:rPr>
          <w:tab/>
        </w:r>
        <w:r w:rsidRPr="005D2CF1">
          <w:rPr>
            <w:lang w:eastAsia="zh-CN"/>
          </w:rPr>
          <w:t>3GPP</w:t>
        </w:r>
        <w:r>
          <w:rPr>
            <w:lang w:eastAsia="zh-CN"/>
          </w:rPr>
          <w:t> TS 23.032: "</w:t>
        </w:r>
        <w:r>
          <w:t>Universal Geographical Area Description (GAD)".</w:t>
        </w:r>
      </w:ins>
    </w:p>
    <w:p w14:paraId="306D0E09" w14:textId="4E506611" w:rsidR="00E63D10" w:rsidRPr="00A83346" w:rsidRDefault="00A83346" w:rsidP="008E540C">
      <w:pPr>
        <w:rPr>
          <w:noProof/>
          <w:color w:val="FF0000"/>
        </w:rPr>
      </w:pPr>
      <w:r w:rsidRPr="00A25773">
        <w:rPr>
          <w:noProof/>
          <w:color w:val="FF0000"/>
        </w:rPr>
        <w:t xml:space="preserve">************************************ </w:t>
      </w:r>
      <w:r>
        <w:rPr>
          <w:noProof/>
          <w:color w:val="FF0000"/>
        </w:rPr>
        <w:t>FIRST</w:t>
      </w:r>
      <w:r w:rsidRPr="00A25773">
        <w:rPr>
          <w:noProof/>
          <w:color w:val="FF0000"/>
        </w:rPr>
        <w:t xml:space="preserve"> CHANGE</w:t>
      </w:r>
      <w:r>
        <w:rPr>
          <w:noProof/>
          <w:color w:val="FF0000"/>
        </w:rPr>
        <w:t xml:space="preserve"> </w:t>
      </w:r>
      <w:r w:rsidRPr="00A25773">
        <w:rPr>
          <w:noProof/>
          <w:color w:val="FF0000"/>
        </w:rPr>
        <w:t>*</w:t>
      </w:r>
      <w:r>
        <w:rPr>
          <w:noProof/>
          <w:color w:val="FF0000"/>
        </w:rPr>
        <w:t>****</w:t>
      </w:r>
      <w:r w:rsidRPr="00A25773">
        <w:rPr>
          <w:noProof/>
          <w:color w:val="FF0000"/>
        </w:rPr>
        <w:t>****************************</w:t>
      </w:r>
    </w:p>
    <w:p w14:paraId="62C04091" w14:textId="77777777" w:rsidR="00500BEE" w:rsidRPr="00500BEE" w:rsidRDefault="00500BEE" w:rsidP="00500BEE">
      <w:pPr>
        <w:keepNext/>
        <w:keepLines/>
        <w:spacing w:before="120"/>
        <w:ind w:left="1134" w:hanging="1134"/>
        <w:outlineLvl w:val="2"/>
        <w:rPr>
          <w:rFonts w:ascii="Arial" w:hAnsi="Arial"/>
          <w:sz w:val="28"/>
        </w:rPr>
      </w:pPr>
      <w:bookmarkStart w:id="13" w:name="_Toc114572095"/>
      <w:r w:rsidRPr="00500BEE">
        <w:rPr>
          <w:rFonts w:ascii="Arial" w:hAnsi="Arial"/>
          <w:sz w:val="28"/>
        </w:rPr>
        <w:t>6.7.2</w:t>
      </w:r>
      <w:r w:rsidRPr="00500BEE">
        <w:rPr>
          <w:rFonts w:ascii="Arial" w:hAnsi="Arial"/>
          <w:sz w:val="28"/>
        </w:rPr>
        <w:tab/>
        <w:t>UE mobility analytics</w:t>
      </w:r>
      <w:bookmarkEnd w:id="13"/>
    </w:p>
    <w:p w14:paraId="0479D797" w14:textId="77777777" w:rsidR="00500BEE" w:rsidRPr="00500BEE" w:rsidRDefault="00500BEE" w:rsidP="00500BEE">
      <w:pPr>
        <w:keepNext/>
        <w:keepLines/>
        <w:spacing w:before="120"/>
        <w:ind w:left="1418" w:hanging="1418"/>
        <w:outlineLvl w:val="3"/>
        <w:rPr>
          <w:rFonts w:ascii="Arial" w:hAnsi="Arial"/>
          <w:sz w:val="24"/>
          <w:lang w:eastAsia="zh-CN"/>
        </w:rPr>
      </w:pPr>
      <w:bookmarkStart w:id="14" w:name="_Toc114572096"/>
      <w:r w:rsidRPr="00500BEE">
        <w:rPr>
          <w:rFonts w:ascii="Arial" w:hAnsi="Arial"/>
          <w:sz w:val="24"/>
          <w:lang w:eastAsia="zh-CN"/>
        </w:rPr>
        <w:t>6.7.2.1</w:t>
      </w:r>
      <w:r w:rsidRPr="00500BEE">
        <w:rPr>
          <w:rFonts w:ascii="Arial" w:hAnsi="Arial"/>
          <w:sz w:val="24"/>
          <w:lang w:eastAsia="zh-CN"/>
        </w:rPr>
        <w:tab/>
        <w:t>General</w:t>
      </w:r>
      <w:bookmarkEnd w:id="14"/>
    </w:p>
    <w:p w14:paraId="51507852" w14:textId="77777777" w:rsidR="00500BEE" w:rsidRPr="00500BEE" w:rsidRDefault="00500BEE" w:rsidP="00500BEE">
      <w:pPr>
        <w:rPr>
          <w:lang w:eastAsia="zh-CN"/>
        </w:rPr>
      </w:pPr>
      <w:r w:rsidRPr="00500BEE">
        <w:rPr>
          <w:lang w:eastAsia="zh-CN"/>
        </w:rPr>
        <w:t>NWDAF supporting UE mobility statistics or predictions shall be able to collect UE mobility related information from NF, OAM and to perform data analytics to provide UE mobility statistics or predictions.</w:t>
      </w:r>
    </w:p>
    <w:p w14:paraId="1724D209" w14:textId="77777777" w:rsidR="00500BEE" w:rsidRPr="00500BEE" w:rsidRDefault="00500BEE" w:rsidP="00500BEE">
      <w:pPr>
        <w:rPr>
          <w:lang w:eastAsia="ja-JP"/>
        </w:rPr>
      </w:pPr>
      <w:r w:rsidRPr="00500BEE">
        <w:rPr>
          <w:lang w:eastAsia="ja-JP"/>
        </w:rPr>
        <w:t>The service consumer may be a NF (e.g. AMF, SMF or AF).</w:t>
      </w:r>
    </w:p>
    <w:p w14:paraId="7A9A5A7D" w14:textId="77777777" w:rsidR="00500BEE" w:rsidRPr="00500BEE" w:rsidRDefault="00500BEE" w:rsidP="00500BEE">
      <w:pPr>
        <w:rPr>
          <w:lang w:eastAsia="ja-JP"/>
        </w:rPr>
      </w:pPr>
      <w:r w:rsidRPr="00500BEE">
        <w:rPr>
          <w:lang w:eastAsia="ja-JP"/>
        </w:rPr>
        <w:t>The consumer of these analytics may indicate in the request:</w:t>
      </w:r>
    </w:p>
    <w:p w14:paraId="0E8E6898" w14:textId="77777777" w:rsidR="00500BEE" w:rsidRPr="00500BEE" w:rsidRDefault="00500BEE" w:rsidP="00500BEE">
      <w:pPr>
        <w:ind w:left="568" w:hanging="284"/>
      </w:pPr>
      <w:r w:rsidRPr="00500BEE">
        <w:t>-</w:t>
      </w:r>
      <w:r w:rsidRPr="00500BEE">
        <w:tab/>
        <w:t>Analytics ID = "UE Mobility".</w:t>
      </w:r>
    </w:p>
    <w:p w14:paraId="084F5A60" w14:textId="77777777" w:rsidR="00500BEE" w:rsidRPr="00500BEE" w:rsidRDefault="00500BEE" w:rsidP="00500BEE">
      <w:pPr>
        <w:ind w:left="568" w:hanging="284"/>
      </w:pPr>
      <w:r w:rsidRPr="00500BEE">
        <w:t>-</w:t>
      </w:r>
      <w:r w:rsidRPr="00500BEE">
        <w:tab/>
        <w:t>Target of Analytics Reporting: a single UE (SUPI) or a group of UEs (an Internal Group ID);</w:t>
      </w:r>
    </w:p>
    <w:p w14:paraId="674ACF78" w14:textId="77777777" w:rsidR="00500BEE" w:rsidRPr="00500BEE" w:rsidRDefault="00500BEE" w:rsidP="00500BEE">
      <w:pPr>
        <w:ind w:left="568" w:hanging="284"/>
      </w:pPr>
      <w:r w:rsidRPr="00500BEE">
        <w:t>-</w:t>
      </w:r>
      <w:r w:rsidRPr="00500BEE">
        <w:tab/>
        <w:t>Analytics Filter Information optionally containing:</w:t>
      </w:r>
    </w:p>
    <w:p w14:paraId="3C060A15" w14:textId="60FF463E" w:rsidR="00500BEE" w:rsidRPr="00500BEE" w:rsidRDefault="00500BEE" w:rsidP="00500BEE">
      <w:pPr>
        <w:ind w:left="851" w:hanging="284"/>
      </w:pPr>
      <w:r w:rsidRPr="00500BEE">
        <w:t>-</w:t>
      </w:r>
      <w:r w:rsidRPr="00500BEE">
        <w:tab/>
        <w:t>Area of Interest (AOI): restricts the scope of the UE mobility analytics to the provided area</w:t>
      </w:r>
      <w:ins w:id="15" w:author="Lenovo DK" w:date="2022-11-04T09:36:00Z">
        <w:r w:rsidR="004E2F2A">
          <w:t>. If the request is for fine granularity location information</w:t>
        </w:r>
      </w:ins>
      <w:ins w:id="16" w:author="Antoine" w:date="2023-01-12T15:46:00Z">
        <w:r w:rsidR="000776A5">
          <w:t xml:space="preserve"> </w:t>
        </w:r>
      </w:ins>
      <w:ins w:id="17" w:author="Antoine" w:date="2023-01-12T15:52:00Z">
        <w:r w:rsidR="000155DA">
          <w:t xml:space="preserve">(i.e. </w:t>
        </w:r>
      </w:ins>
      <w:ins w:id="18" w:author="Antoine" w:date="2023-01-12T15:46:00Z">
        <w:r w:rsidR="000776A5">
          <w:t>with a finer granularity than cell</w:t>
        </w:r>
      </w:ins>
      <w:ins w:id="19" w:author="Antoine" w:date="2023-01-12T15:52:00Z">
        <w:r w:rsidR="000155DA">
          <w:t>)</w:t>
        </w:r>
      </w:ins>
      <w:ins w:id="20" w:author="Antoine" w:date="2023-01-12T15:46:00Z">
        <w:r w:rsidR="000776A5">
          <w:t>,</w:t>
        </w:r>
      </w:ins>
      <w:ins w:id="21" w:author="Antoine" w:date="2023-01-12T15:47:00Z">
        <w:r w:rsidR="00F41259">
          <w:t xml:space="preserve"> the AOI may</w:t>
        </w:r>
      </w:ins>
      <w:ins w:id="22" w:author="Lenovo DK" w:date="2022-11-04T09:49:00Z">
        <w:r w:rsidR="00046885">
          <w:t xml:space="preserve"> be described as sh</w:t>
        </w:r>
      </w:ins>
      <w:ins w:id="23" w:author="Lenovo DK" w:date="2022-11-04T09:50:00Z">
        <w:r w:rsidR="00046885">
          <w:t xml:space="preserve">own in clause 5.5 of </w:t>
        </w:r>
      </w:ins>
      <w:ins w:id="24" w:author="Lenovo DK" w:date="2022-11-04T09:49:00Z">
        <w:r w:rsidR="00046885">
          <w:t>3GPP TS 23.</w:t>
        </w:r>
      </w:ins>
      <w:ins w:id="25" w:author="Lenovo DK" w:date="2022-11-04T09:50:00Z">
        <w:r w:rsidR="00046885">
          <w:t>273</w:t>
        </w:r>
      </w:ins>
      <w:ins w:id="26" w:author="Lenovo DK" w:date="2022-11-04T09:49:00Z">
        <w:r w:rsidR="00046885">
          <w:t> [y]</w:t>
        </w:r>
      </w:ins>
      <w:r w:rsidRPr="00500BEE">
        <w:t>;</w:t>
      </w:r>
    </w:p>
    <w:p w14:paraId="4EBD9926" w14:textId="77777777" w:rsidR="00500BEE" w:rsidRDefault="00500BEE" w:rsidP="00500BEE">
      <w:pPr>
        <w:ind w:left="851" w:hanging="284"/>
        <w:rPr>
          <w:ins w:id="27" w:author="Lenovo DK" w:date="2022-11-04T09:32:00Z"/>
        </w:rPr>
      </w:pPr>
      <w:r w:rsidRPr="00500BEE">
        <w:t>-</w:t>
      </w:r>
      <w:r w:rsidRPr="00500BEE">
        <w:tab/>
        <w:t>Visited Area(s) of Interest (visited AOI(s)): additional filter to only consider UEs that are currently (i.e. now) in the "AOI" and had previously (i.e. in the "Analytics target period") been in at least one of the Visited AOI(s). If this parameter is provided, the Analytics target period shall be in the past (i.e. supported for statistics only);</w:t>
      </w:r>
    </w:p>
    <w:p w14:paraId="5AA9389F" w14:textId="77777777" w:rsidR="004E2F2A" w:rsidRPr="00500BEE" w:rsidRDefault="004E2F2A" w:rsidP="00500BEE">
      <w:pPr>
        <w:ind w:left="851" w:hanging="284"/>
      </w:pPr>
      <w:ins w:id="28" w:author="Lenovo DK" w:date="2022-11-04T09:32:00Z">
        <w:r>
          <w:t>-</w:t>
        </w:r>
        <w:r>
          <w:tab/>
        </w:r>
      </w:ins>
      <w:ins w:id="29" w:author="Lenovo DK" w:date="2022-11-04T09:53:00Z">
        <w:r w:rsidR="0099285E">
          <w:t>Linear distance threshold</w:t>
        </w:r>
      </w:ins>
      <w:ins w:id="30" w:author="Lenovo DK" w:date="2022-11-04T09:42:00Z">
        <w:r w:rsidR="00046885">
          <w:t xml:space="preserve">: </w:t>
        </w:r>
        <w:r w:rsidR="00046885" w:rsidRPr="001216A7">
          <w:rPr>
            <w:lang w:eastAsia="ko-KR"/>
          </w:rPr>
          <w:t>An event where the UE moves by more than some predefined straight line distance from a previous location</w:t>
        </w:r>
        <w:r w:rsidR="00046885">
          <w:t xml:space="preserve"> </w:t>
        </w:r>
      </w:ins>
      <w:ins w:id="31" w:author="Lenovo DK" w:date="2022-11-04T09:33:00Z">
        <w:r>
          <w:rPr>
            <w:rFonts w:eastAsia="DengXian"/>
          </w:rPr>
          <w:t xml:space="preserve">as per 3GPP TS 23.273 [x] </w:t>
        </w:r>
      </w:ins>
    </w:p>
    <w:p w14:paraId="28EE023B" w14:textId="77777777" w:rsidR="00500BEE" w:rsidRPr="00500BEE" w:rsidRDefault="00500BEE" w:rsidP="00500BEE">
      <w:pPr>
        <w:keepLines/>
        <w:ind w:left="1135" w:hanging="851"/>
      </w:pPr>
      <w:r w:rsidRPr="00500BEE">
        <w:t>NOTE 1:</w:t>
      </w:r>
      <w:r w:rsidRPr="00500BEE">
        <w:tab/>
        <w:t>For LADN service, the consumer (e.g. SMF) provides the LADN DNN to refer the LADN service area as the AOI.</w:t>
      </w:r>
    </w:p>
    <w:p w14:paraId="4DD85C70" w14:textId="77777777" w:rsidR="00500BEE" w:rsidRPr="00500BEE" w:rsidRDefault="00500BEE" w:rsidP="00500BEE">
      <w:pPr>
        <w:ind w:left="568" w:hanging="284"/>
      </w:pPr>
      <w:r w:rsidRPr="00500BEE">
        <w:t>-</w:t>
      </w:r>
      <w:r w:rsidRPr="00500BEE">
        <w:tab/>
        <w:t>An Analytics target period indicates the time period over which the statistics or predictions are requested;</w:t>
      </w:r>
    </w:p>
    <w:p w14:paraId="005F07B6" w14:textId="77777777" w:rsidR="00500BEE" w:rsidRPr="00500BEE" w:rsidRDefault="00500BEE" w:rsidP="00500BEE">
      <w:pPr>
        <w:keepLines/>
        <w:ind w:left="1135" w:hanging="851"/>
      </w:pPr>
      <w:r w:rsidRPr="00500BEE">
        <w:lastRenderedPageBreak/>
        <w:t>NOTE 2:</w:t>
      </w:r>
      <w:r w:rsidRPr="00500BEE">
        <w:tab/>
        <w:t>For regular analytics scenarios, the Analytics target period is associated with the Analytics Filter Information = AOI, while for the scenario that Analytics ID=UE Mobility and Analytics Filter Information = (AOI and visited AOI(s)), as described in this clause, the Analytics target period is associated with the visited AOI(s) and to obtain the statistics for those UEs that currently reside in the AOI and had previously (i.e. in the "Analytics target period") been in at least one of the Visited AOI(s).</w:t>
      </w:r>
    </w:p>
    <w:p w14:paraId="58B78E7B" w14:textId="77777777" w:rsidR="00500BEE" w:rsidRPr="00500BEE" w:rsidRDefault="00500BEE" w:rsidP="00500BEE">
      <w:pPr>
        <w:ind w:left="568" w:hanging="284"/>
      </w:pPr>
      <w:r w:rsidRPr="00500BEE">
        <w:t>-</w:t>
      </w:r>
      <w:r w:rsidRPr="00500BEE">
        <w:tab/>
        <w:t>Optionally, maximum number of objects;</w:t>
      </w:r>
    </w:p>
    <w:p w14:paraId="14E1FBD3" w14:textId="77777777" w:rsidR="00500BEE" w:rsidRPr="00500BEE" w:rsidRDefault="00500BEE" w:rsidP="00500BEE">
      <w:pPr>
        <w:ind w:left="568" w:hanging="284"/>
      </w:pPr>
      <w:r w:rsidRPr="00500BEE">
        <w:t>-</w:t>
      </w:r>
      <w:r w:rsidRPr="00500BEE">
        <w:tab/>
        <w:t>Preferred level of accuracy of the analytics;</w:t>
      </w:r>
    </w:p>
    <w:p w14:paraId="3C86882C" w14:textId="77777777" w:rsidR="00500BEE" w:rsidRPr="00500BEE" w:rsidRDefault="00500BEE" w:rsidP="00500BEE">
      <w:pPr>
        <w:ind w:left="568" w:hanging="284"/>
      </w:pPr>
      <w:r w:rsidRPr="00500BEE">
        <w:t>-</w:t>
      </w:r>
      <w:r w:rsidRPr="00500BEE">
        <w:tab/>
        <w:t>Preferred order of results for the time slot entries: ascending or descending time slot start;</w:t>
      </w:r>
    </w:p>
    <w:p w14:paraId="1022D482" w14:textId="71168721" w:rsidR="00500BEE" w:rsidRDefault="00500BEE" w:rsidP="00500BEE">
      <w:pPr>
        <w:ind w:left="568" w:hanging="284"/>
        <w:rPr>
          <w:ins w:id="32" w:author="Lenovo DK r04" w:date="2023-01-18T12:07:00Z"/>
        </w:rPr>
      </w:pPr>
      <w:r w:rsidRPr="00500BEE">
        <w:t>-</w:t>
      </w:r>
      <w:r w:rsidRPr="00500BEE">
        <w:tab/>
        <w:t>Optionally, preferred granularity of location information: TA level or cell level</w:t>
      </w:r>
      <w:r w:rsidR="004E2F2A">
        <w:t xml:space="preserve"> </w:t>
      </w:r>
      <w:ins w:id="33" w:author="Lenovo DK r04" w:date="2023-01-18T12:07:00Z">
        <w:r w:rsidR="00586025" w:rsidRPr="00C23C30">
          <w:rPr>
            <w:highlight w:val="yellow"/>
            <w:rPrChange w:id="34" w:author="Nokia r02" w:date="2023-01-18T12:19:00Z">
              <w:rPr/>
            </w:rPrChange>
          </w:rPr>
          <w:t>"below cell level"</w:t>
        </w:r>
      </w:ins>
      <w:r w:rsidRPr="00500BEE">
        <w:t>; and</w:t>
      </w:r>
    </w:p>
    <w:p w14:paraId="43C5BE41" w14:textId="79C34E24" w:rsidR="00586025" w:rsidRPr="00500BEE" w:rsidRDefault="00586025" w:rsidP="00500BEE">
      <w:pPr>
        <w:ind w:left="568" w:hanging="284"/>
      </w:pPr>
      <w:ins w:id="35" w:author="Lenovo DK r04" w:date="2023-01-18T12:07:00Z">
        <w:r>
          <w:t xml:space="preserve">NOTE X: </w:t>
        </w:r>
      </w:ins>
      <w:ins w:id="36" w:author="Lenovo DK r04" w:date="2023-01-18T12:08:00Z">
        <w:r>
          <w:t>Definition of "below cell level" is described in clause 6.1.3.</w:t>
        </w:r>
      </w:ins>
    </w:p>
    <w:p w14:paraId="233F2E82" w14:textId="77777777" w:rsidR="00500BEE" w:rsidRDefault="00500BEE" w:rsidP="00500BEE">
      <w:pPr>
        <w:ind w:left="568" w:hanging="284"/>
      </w:pPr>
      <w:r w:rsidRPr="00500BEE">
        <w:t>-</w:t>
      </w:r>
      <w:r w:rsidRPr="00500BEE">
        <w:tab/>
        <w:t>In a subscription, the Notification Correlation Id and the Notification Target Address are included.</w:t>
      </w:r>
    </w:p>
    <w:p w14:paraId="49E7FC4E" w14:textId="77777777" w:rsidR="00EC28F6" w:rsidRPr="00500BEE" w:rsidRDefault="00EC28F6" w:rsidP="00500BEE">
      <w:pPr>
        <w:ind w:left="568" w:hanging="284"/>
        <w:rPr>
          <w:b/>
          <w:bCs/>
        </w:rPr>
      </w:pPr>
      <w:r w:rsidRPr="00A25773">
        <w:rPr>
          <w:noProof/>
          <w:color w:val="FF0000"/>
        </w:rPr>
        <w:t xml:space="preserve">************************************ </w:t>
      </w:r>
      <w:r>
        <w:rPr>
          <w:noProof/>
          <w:color w:val="FF0000"/>
        </w:rPr>
        <w:t>SECOND</w:t>
      </w:r>
      <w:r w:rsidRPr="00A25773">
        <w:rPr>
          <w:noProof/>
          <w:color w:val="FF0000"/>
        </w:rPr>
        <w:t xml:space="preserve"> CHANGE</w:t>
      </w:r>
      <w:r>
        <w:rPr>
          <w:noProof/>
          <w:color w:val="FF0000"/>
        </w:rPr>
        <w:t xml:space="preserve"> </w:t>
      </w:r>
      <w:r w:rsidRPr="00A25773">
        <w:rPr>
          <w:noProof/>
          <w:color w:val="FF0000"/>
        </w:rPr>
        <w:t>*</w:t>
      </w:r>
      <w:r>
        <w:rPr>
          <w:noProof/>
          <w:color w:val="FF0000"/>
        </w:rPr>
        <w:t>****</w:t>
      </w:r>
      <w:r w:rsidRPr="00A25773">
        <w:rPr>
          <w:noProof/>
          <w:color w:val="FF0000"/>
        </w:rPr>
        <w:t>****************************</w:t>
      </w:r>
    </w:p>
    <w:p w14:paraId="63C71653" w14:textId="77777777" w:rsidR="00500BEE" w:rsidRPr="00500BEE" w:rsidRDefault="00500BEE" w:rsidP="00500BEE">
      <w:pPr>
        <w:keepNext/>
        <w:keepLines/>
        <w:spacing w:before="120"/>
        <w:ind w:left="1418" w:hanging="1418"/>
        <w:outlineLvl w:val="3"/>
        <w:rPr>
          <w:rFonts w:ascii="Arial" w:hAnsi="Arial"/>
          <w:sz w:val="24"/>
          <w:lang w:eastAsia="zh-CN"/>
        </w:rPr>
      </w:pPr>
      <w:bookmarkStart w:id="37" w:name="_Toc114572097"/>
      <w:r w:rsidRPr="00500BEE">
        <w:rPr>
          <w:rFonts w:ascii="Arial" w:hAnsi="Arial"/>
          <w:sz w:val="24"/>
          <w:lang w:eastAsia="zh-CN"/>
        </w:rPr>
        <w:t>6.7.2.2</w:t>
      </w:r>
      <w:r w:rsidRPr="00500BEE">
        <w:rPr>
          <w:rFonts w:ascii="Arial" w:hAnsi="Arial"/>
          <w:sz w:val="24"/>
          <w:lang w:eastAsia="zh-CN"/>
        </w:rPr>
        <w:tab/>
        <w:t>Input Data</w:t>
      </w:r>
      <w:bookmarkEnd w:id="37"/>
    </w:p>
    <w:p w14:paraId="67B04DC2" w14:textId="77777777" w:rsidR="00500BEE" w:rsidRPr="00500BEE" w:rsidRDefault="00500BEE" w:rsidP="00500BEE">
      <w:pPr>
        <w:rPr>
          <w:lang w:eastAsia="zh-CN"/>
        </w:rPr>
      </w:pPr>
      <w:r w:rsidRPr="00500BEE">
        <w:rPr>
          <w:lang w:eastAsia="zh-CN"/>
        </w:rPr>
        <w:t>The NWDAF supporting data analytics on UE mobility shall be able to collect UE mobility information from OAM, 5GC and AFs. The detailed information collected by the NWDAF could be MDT data from OAM, network data from 5GC and/or service data from AFs:</w:t>
      </w:r>
    </w:p>
    <w:p w14:paraId="71A402FC" w14:textId="77777777" w:rsidR="00500BEE" w:rsidRPr="00500BEE" w:rsidRDefault="00500BEE" w:rsidP="00500BEE">
      <w:pPr>
        <w:ind w:left="568" w:hanging="284"/>
      </w:pPr>
      <w:r w:rsidRPr="00500BEE">
        <w:t>-</w:t>
      </w:r>
      <w:r w:rsidRPr="00500BEE">
        <w:tab/>
        <w:t>UE mobility information from OAM is UE location carried in MDT data;</w:t>
      </w:r>
    </w:p>
    <w:p w14:paraId="3C1372E3" w14:textId="77777777" w:rsidR="00500BEE" w:rsidRPr="00500BEE" w:rsidRDefault="00500BEE" w:rsidP="00500BEE">
      <w:pPr>
        <w:ind w:left="568" w:hanging="284"/>
      </w:pPr>
      <w:r w:rsidRPr="00500BEE">
        <w:t>-</w:t>
      </w:r>
      <w:r w:rsidRPr="00500BEE">
        <w:tab/>
        <w:t xml:space="preserve">Network data related to UE mobility from 5GC is </w:t>
      </w:r>
      <w:r w:rsidRPr="00500BEE">
        <w:rPr>
          <w:lang w:eastAsia="zh-CN"/>
        </w:rPr>
        <w:t>UE location information, UE location trends or UE access behaviour trends, as</w:t>
      </w:r>
      <w:r w:rsidRPr="00500BEE">
        <w:t xml:space="preserve"> defined in the Table 6.7.2.2-1;</w:t>
      </w:r>
    </w:p>
    <w:p w14:paraId="512B3353" w14:textId="77777777" w:rsidR="00500BEE" w:rsidRPr="00500BEE" w:rsidRDefault="00500BEE" w:rsidP="00500BEE">
      <w:pPr>
        <w:keepNext/>
        <w:keepLines/>
        <w:spacing w:before="60"/>
        <w:jc w:val="center"/>
        <w:rPr>
          <w:rFonts w:ascii="Arial" w:hAnsi="Arial"/>
          <w:b/>
          <w:lang w:eastAsia="zh-CN"/>
        </w:rPr>
      </w:pPr>
      <w:r w:rsidRPr="00500BEE">
        <w:rPr>
          <w:rFonts w:ascii="Arial" w:hAnsi="Arial"/>
          <w:b/>
        </w:rPr>
        <w:t>Table</w:t>
      </w:r>
      <w:r w:rsidRPr="00500BEE">
        <w:rPr>
          <w:rFonts w:ascii="Arial" w:hAnsi="Arial"/>
          <w:b/>
          <w:lang w:eastAsia="zh-CN"/>
        </w:rPr>
        <w:t xml:space="preserve"> 6.7.2.2-1</w:t>
      </w:r>
      <w:r w:rsidRPr="00500BEE">
        <w:rPr>
          <w:rFonts w:ascii="Arial" w:hAnsi="Arial"/>
          <w:b/>
        </w:rPr>
        <w:t xml:space="preserve">: </w:t>
      </w:r>
      <w:r w:rsidRPr="00500BEE">
        <w:rPr>
          <w:rFonts w:ascii="Arial" w:hAnsi="Arial"/>
          <w:b/>
          <w:lang w:eastAsia="zh-CN"/>
        </w:rPr>
        <w:t>UE Mobility information collected</w:t>
      </w:r>
      <w:r w:rsidRPr="00500BEE">
        <w:rPr>
          <w:rFonts w:ascii="Arial" w:hAnsi="Arial"/>
          <w:b/>
        </w:rPr>
        <w:t xml:space="preserve"> from </w:t>
      </w:r>
      <w:r w:rsidRPr="00500BEE">
        <w:rPr>
          <w:rFonts w:ascii="Arial" w:hAnsi="Arial"/>
          <w:b/>
          <w:lang w:eastAsia="zh-CN"/>
        </w:rPr>
        <w:t>5GC</w:t>
      </w:r>
      <w:r w:rsidRPr="00500BEE">
        <w:rPr>
          <w:rFonts w:ascii="Arial"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8" w:author="vivo_r" w:date="2023-01-18T17:1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972"/>
        <w:gridCol w:w="1276"/>
        <w:gridCol w:w="4733"/>
        <w:tblGridChange w:id="39">
          <w:tblGrid>
            <w:gridCol w:w="3238"/>
            <w:gridCol w:w="827"/>
            <w:gridCol w:w="4916"/>
          </w:tblGrid>
        </w:tblGridChange>
      </w:tblGrid>
      <w:tr w:rsidR="00500BEE" w:rsidRPr="00500BEE" w14:paraId="0F963487" w14:textId="77777777" w:rsidTr="00276C21">
        <w:trPr>
          <w:cantSplit/>
          <w:jc w:val="center"/>
          <w:trPrChange w:id="40" w:author="vivo_r" w:date="2023-01-18T17:17:00Z">
            <w:trPr>
              <w:cantSplit/>
              <w:jc w:val="center"/>
            </w:trPr>
          </w:trPrChange>
        </w:trPr>
        <w:tc>
          <w:tcPr>
            <w:tcW w:w="2972" w:type="dxa"/>
            <w:tcPrChange w:id="41" w:author="vivo_r" w:date="2023-01-18T17:17:00Z">
              <w:tcPr>
                <w:tcW w:w="3238" w:type="dxa"/>
              </w:tcPr>
            </w:tcPrChange>
          </w:tcPr>
          <w:p w14:paraId="015CCE39" w14:textId="77777777" w:rsidR="00500BEE" w:rsidRPr="00500BEE" w:rsidRDefault="00500BEE" w:rsidP="00500BEE">
            <w:pPr>
              <w:keepNext/>
              <w:keepLines/>
              <w:spacing w:after="0"/>
              <w:jc w:val="center"/>
              <w:rPr>
                <w:rFonts w:ascii="Arial" w:hAnsi="Arial"/>
                <w:b/>
                <w:sz w:val="18"/>
              </w:rPr>
            </w:pPr>
            <w:r w:rsidRPr="00500BEE">
              <w:rPr>
                <w:rFonts w:ascii="Arial" w:hAnsi="Arial"/>
                <w:b/>
                <w:sz w:val="18"/>
              </w:rPr>
              <w:t>Information</w:t>
            </w:r>
          </w:p>
        </w:tc>
        <w:tc>
          <w:tcPr>
            <w:tcW w:w="1276" w:type="dxa"/>
            <w:tcPrChange w:id="42" w:author="vivo_r" w:date="2023-01-18T17:17:00Z">
              <w:tcPr>
                <w:tcW w:w="827" w:type="dxa"/>
              </w:tcPr>
            </w:tcPrChange>
          </w:tcPr>
          <w:p w14:paraId="606016BB" w14:textId="77777777" w:rsidR="00500BEE" w:rsidRPr="00500BEE" w:rsidRDefault="00500BEE" w:rsidP="00500BEE">
            <w:pPr>
              <w:keepNext/>
              <w:keepLines/>
              <w:spacing w:after="0"/>
              <w:jc w:val="center"/>
              <w:rPr>
                <w:rFonts w:ascii="Arial" w:hAnsi="Arial"/>
                <w:b/>
                <w:sz w:val="18"/>
              </w:rPr>
            </w:pPr>
            <w:r w:rsidRPr="00500BEE">
              <w:rPr>
                <w:rFonts w:ascii="Arial" w:hAnsi="Arial"/>
                <w:b/>
                <w:sz w:val="18"/>
              </w:rPr>
              <w:t>Source</w:t>
            </w:r>
          </w:p>
        </w:tc>
        <w:tc>
          <w:tcPr>
            <w:tcW w:w="4733" w:type="dxa"/>
            <w:tcPrChange w:id="43" w:author="vivo_r" w:date="2023-01-18T17:17:00Z">
              <w:tcPr>
                <w:tcW w:w="4916" w:type="dxa"/>
              </w:tcPr>
            </w:tcPrChange>
          </w:tcPr>
          <w:p w14:paraId="6154DC59" w14:textId="77777777" w:rsidR="00500BEE" w:rsidRPr="00500BEE" w:rsidRDefault="00500BEE" w:rsidP="00500BEE">
            <w:pPr>
              <w:keepNext/>
              <w:keepLines/>
              <w:spacing w:after="0"/>
              <w:jc w:val="center"/>
              <w:rPr>
                <w:rFonts w:ascii="Arial" w:hAnsi="Arial"/>
                <w:b/>
                <w:sz w:val="18"/>
              </w:rPr>
            </w:pPr>
            <w:r w:rsidRPr="00500BEE">
              <w:rPr>
                <w:rFonts w:ascii="Arial" w:hAnsi="Arial"/>
                <w:b/>
                <w:sz w:val="18"/>
              </w:rPr>
              <w:t>Description</w:t>
            </w:r>
          </w:p>
        </w:tc>
      </w:tr>
      <w:tr w:rsidR="00500BEE" w:rsidRPr="00500BEE" w14:paraId="64E86D8B" w14:textId="77777777" w:rsidTr="00276C21">
        <w:trPr>
          <w:cantSplit/>
          <w:jc w:val="center"/>
          <w:trPrChange w:id="44" w:author="vivo_r" w:date="2023-01-18T17:17:00Z">
            <w:trPr>
              <w:cantSplit/>
              <w:jc w:val="center"/>
            </w:trPr>
          </w:trPrChange>
        </w:trPr>
        <w:tc>
          <w:tcPr>
            <w:tcW w:w="2972" w:type="dxa"/>
            <w:tcPrChange w:id="45" w:author="vivo_r" w:date="2023-01-18T17:17:00Z">
              <w:tcPr>
                <w:tcW w:w="3238" w:type="dxa"/>
              </w:tcPr>
            </w:tcPrChange>
          </w:tcPr>
          <w:p w14:paraId="1069CBA1" w14:textId="77777777" w:rsidR="00500BEE" w:rsidRPr="00500BEE" w:rsidRDefault="00500BEE" w:rsidP="00500BEE">
            <w:pPr>
              <w:keepNext/>
              <w:keepLines/>
              <w:spacing w:after="0"/>
              <w:rPr>
                <w:rFonts w:ascii="Arial" w:hAnsi="Arial"/>
                <w:sz w:val="18"/>
              </w:rPr>
            </w:pPr>
            <w:r w:rsidRPr="00500BEE">
              <w:rPr>
                <w:rFonts w:ascii="Arial" w:hAnsi="Arial"/>
                <w:sz w:val="18"/>
                <w:lang w:eastAsia="zh-CN"/>
              </w:rPr>
              <w:t>UE ID</w:t>
            </w:r>
          </w:p>
        </w:tc>
        <w:tc>
          <w:tcPr>
            <w:tcW w:w="1276" w:type="dxa"/>
            <w:tcPrChange w:id="46" w:author="vivo_r" w:date="2023-01-18T17:17:00Z">
              <w:tcPr>
                <w:tcW w:w="827" w:type="dxa"/>
              </w:tcPr>
            </w:tcPrChange>
          </w:tcPr>
          <w:p w14:paraId="45B595E3" w14:textId="77777777" w:rsidR="00500BEE" w:rsidRPr="00500BEE" w:rsidRDefault="00500BEE" w:rsidP="00500BEE">
            <w:pPr>
              <w:keepNext/>
              <w:keepLines/>
              <w:spacing w:after="0"/>
              <w:jc w:val="center"/>
              <w:rPr>
                <w:rFonts w:ascii="Arial" w:hAnsi="Arial"/>
                <w:sz w:val="18"/>
                <w:lang w:eastAsia="zh-CN"/>
              </w:rPr>
            </w:pPr>
            <w:r w:rsidRPr="00500BEE">
              <w:rPr>
                <w:rFonts w:ascii="Arial" w:hAnsi="Arial"/>
                <w:sz w:val="18"/>
                <w:lang w:eastAsia="zh-CN"/>
              </w:rPr>
              <w:t>AMF</w:t>
            </w:r>
          </w:p>
        </w:tc>
        <w:tc>
          <w:tcPr>
            <w:tcW w:w="4733" w:type="dxa"/>
            <w:tcPrChange w:id="47" w:author="vivo_r" w:date="2023-01-18T17:17:00Z">
              <w:tcPr>
                <w:tcW w:w="4916" w:type="dxa"/>
              </w:tcPr>
            </w:tcPrChange>
          </w:tcPr>
          <w:p w14:paraId="6243FA5B"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SUPI</w:t>
            </w:r>
          </w:p>
        </w:tc>
      </w:tr>
      <w:tr w:rsidR="00500BEE" w:rsidRPr="00500BEE" w14:paraId="70735863" w14:textId="77777777" w:rsidTr="00276C21">
        <w:trPr>
          <w:cantSplit/>
          <w:jc w:val="center"/>
          <w:trPrChange w:id="48" w:author="vivo_r" w:date="2023-01-18T17:17:00Z">
            <w:trPr>
              <w:cantSplit/>
              <w:jc w:val="center"/>
            </w:trPr>
          </w:trPrChange>
        </w:trPr>
        <w:tc>
          <w:tcPr>
            <w:tcW w:w="2972" w:type="dxa"/>
            <w:tcPrChange w:id="49" w:author="vivo_r" w:date="2023-01-18T17:17:00Z">
              <w:tcPr>
                <w:tcW w:w="3238" w:type="dxa"/>
              </w:tcPr>
            </w:tcPrChange>
          </w:tcPr>
          <w:p w14:paraId="43BF4A55"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UE locations (1..max)</w:t>
            </w:r>
          </w:p>
        </w:tc>
        <w:tc>
          <w:tcPr>
            <w:tcW w:w="1276" w:type="dxa"/>
            <w:tcPrChange w:id="50" w:author="vivo_r" w:date="2023-01-18T17:17:00Z">
              <w:tcPr>
                <w:tcW w:w="827" w:type="dxa"/>
              </w:tcPr>
            </w:tcPrChange>
          </w:tcPr>
          <w:p w14:paraId="1C937ABE" w14:textId="77777777" w:rsidR="00500BEE" w:rsidRPr="00500BEE" w:rsidRDefault="00500BEE" w:rsidP="00500BEE">
            <w:pPr>
              <w:keepNext/>
              <w:keepLines/>
              <w:spacing w:after="0"/>
              <w:jc w:val="center"/>
              <w:rPr>
                <w:rFonts w:ascii="Arial" w:hAnsi="Arial"/>
                <w:sz w:val="18"/>
                <w:lang w:eastAsia="zh-CN"/>
              </w:rPr>
            </w:pPr>
            <w:r w:rsidRPr="00500BEE">
              <w:rPr>
                <w:rFonts w:ascii="Arial" w:hAnsi="Arial"/>
                <w:sz w:val="18"/>
                <w:lang w:eastAsia="zh-CN"/>
              </w:rPr>
              <w:t>AMF</w:t>
            </w:r>
          </w:p>
        </w:tc>
        <w:tc>
          <w:tcPr>
            <w:tcW w:w="4733" w:type="dxa"/>
            <w:tcPrChange w:id="51" w:author="vivo_r" w:date="2023-01-18T17:17:00Z">
              <w:tcPr>
                <w:tcW w:w="4916" w:type="dxa"/>
              </w:tcPr>
            </w:tcPrChange>
          </w:tcPr>
          <w:p w14:paraId="60D89906"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UE positions</w:t>
            </w:r>
          </w:p>
        </w:tc>
      </w:tr>
      <w:tr w:rsidR="00500BEE" w:rsidRPr="00500BEE" w14:paraId="095E0047" w14:textId="77777777" w:rsidTr="00276C21">
        <w:trPr>
          <w:cantSplit/>
          <w:jc w:val="center"/>
          <w:trPrChange w:id="52" w:author="vivo_r" w:date="2023-01-18T17:17:00Z">
            <w:trPr>
              <w:cantSplit/>
              <w:jc w:val="center"/>
            </w:trPr>
          </w:trPrChange>
        </w:trPr>
        <w:tc>
          <w:tcPr>
            <w:tcW w:w="2972" w:type="dxa"/>
            <w:tcPrChange w:id="53" w:author="vivo_r" w:date="2023-01-18T17:17:00Z">
              <w:tcPr>
                <w:tcW w:w="3238" w:type="dxa"/>
              </w:tcPr>
            </w:tcPrChange>
          </w:tcPr>
          <w:p w14:paraId="1412CCAC"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 xml:space="preserve">   &gt;UE location</w:t>
            </w:r>
          </w:p>
        </w:tc>
        <w:tc>
          <w:tcPr>
            <w:tcW w:w="1276" w:type="dxa"/>
            <w:tcPrChange w:id="54" w:author="vivo_r" w:date="2023-01-18T17:17:00Z">
              <w:tcPr>
                <w:tcW w:w="827" w:type="dxa"/>
              </w:tcPr>
            </w:tcPrChange>
          </w:tcPr>
          <w:p w14:paraId="30429BF5" w14:textId="77777777" w:rsidR="00500BEE" w:rsidRPr="00500BEE" w:rsidRDefault="00500BEE" w:rsidP="00500BEE">
            <w:pPr>
              <w:keepNext/>
              <w:keepLines/>
              <w:spacing w:after="0"/>
              <w:jc w:val="center"/>
              <w:rPr>
                <w:rFonts w:ascii="Arial" w:hAnsi="Arial"/>
                <w:sz w:val="18"/>
                <w:lang w:eastAsia="zh-CN"/>
              </w:rPr>
            </w:pPr>
          </w:p>
        </w:tc>
        <w:tc>
          <w:tcPr>
            <w:tcW w:w="4733" w:type="dxa"/>
            <w:tcPrChange w:id="55" w:author="vivo_r" w:date="2023-01-18T17:17:00Z">
              <w:tcPr>
                <w:tcW w:w="4916" w:type="dxa"/>
              </w:tcPr>
            </w:tcPrChange>
          </w:tcPr>
          <w:p w14:paraId="0665C5B2"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TA or cells that the UE enters (NOTE)</w:t>
            </w:r>
          </w:p>
        </w:tc>
      </w:tr>
      <w:tr w:rsidR="00500BEE" w:rsidRPr="00500BEE" w14:paraId="6378797F" w14:textId="77777777" w:rsidTr="00276C21">
        <w:trPr>
          <w:cantSplit/>
          <w:jc w:val="center"/>
          <w:trPrChange w:id="56" w:author="vivo_r" w:date="2023-01-18T17:17:00Z">
            <w:trPr>
              <w:cantSplit/>
              <w:jc w:val="center"/>
            </w:trPr>
          </w:trPrChange>
        </w:trPr>
        <w:tc>
          <w:tcPr>
            <w:tcW w:w="2972" w:type="dxa"/>
            <w:tcPrChange w:id="57" w:author="vivo_r" w:date="2023-01-18T17:17:00Z">
              <w:tcPr>
                <w:tcW w:w="3238" w:type="dxa"/>
              </w:tcPr>
            </w:tcPrChange>
          </w:tcPr>
          <w:p w14:paraId="763D69A0"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 xml:space="preserve">   &gt;Timestamp</w:t>
            </w:r>
            <w:r w:rsidRPr="00500BEE" w:rsidDel="00F324AD">
              <w:rPr>
                <w:rFonts w:ascii="Arial" w:hAnsi="Arial"/>
                <w:sz w:val="18"/>
                <w:lang w:eastAsia="zh-CN"/>
              </w:rPr>
              <w:t xml:space="preserve"> </w:t>
            </w:r>
          </w:p>
        </w:tc>
        <w:tc>
          <w:tcPr>
            <w:tcW w:w="1276" w:type="dxa"/>
            <w:tcPrChange w:id="58" w:author="vivo_r" w:date="2023-01-18T17:17:00Z">
              <w:tcPr>
                <w:tcW w:w="827" w:type="dxa"/>
              </w:tcPr>
            </w:tcPrChange>
          </w:tcPr>
          <w:p w14:paraId="2D0A040E" w14:textId="77777777" w:rsidR="00500BEE" w:rsidRPr="00500BEE" w:rsidRDefault="00500BEE" w:rsidP="00500BEE">
            <w:pPr>
              <w:keepNext/>
              <w:keepLines/>
              <w:spacing w:after="0"/>
              <w:jc w:val="center"/>
              <w:rPr>
                <w:rFonts w:ascii="Arial" w:hAnsi="Arial"/>
                <w:sz w:val="18"/>
                <w:lang w:eastAsia="zh-CN"/>
              </w:rPr>
            </w:pPr>
          </w:p>
        </w:tc>
        <w:tc>
          <w:tcPr>
            <w:tcW w:w="4733" w:type="dxa"/>
            <w:tcPrChange w:id="59" w:author="vivo_r" w:date="2023-01-18T17:17:00Z">
              <w:tcPr>
                <w:tcW w:w="4916" w:type="dxa"/>
              </w:tcPr>
            </w:tcPrChange>
          </w:tcPr>
          <w:p w14:paraId="744A5A56"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A time stamp when the AMF detects the UE enters this location</w:t>
            </w:r>
          </w:p>
        </w:tc>
      </w:tr>
      <w:tr w:rsidR="0099285E" w:rsidRPr="00500BEE" w14:paraId="4F66028A" w14:textId="77777777" w:rsidTr="00276C21">
        <w:trPr>
          <w:cantSplit/>
          <w:jc w:val="center"/>
          <w:ins w:id="60" w:author="Lenovo DK" w:date="2022-11-04T09:51:00Z"/>
          <w:trPrChange w:id="61" w:author="vivo_r" w:date="2023-01-18T17:17:00Z">
            <w:trPr>
              <w:cantSplit/>
              <w:jc w:val="center"/>
            </w:trPr>
          </w:trPrChange>
        </w:trPr>
        <w:tc>
          <w:tcPr>
            <w:tcW w:w="2972" w:type="dxa"/>
            <w:tcPrChange w:id="62" w:author="vivo_r" w:date="2023-01-18T17:17:00Z">
              <w:tcPr>
                <w:tcW w:w="3238" w:type="dxa"/>
              </w:tcPr>
            </w:tcPrChange>
          </w:tcPr>
          <w:p w14:paraId="1FD9D87A" w14:textId="77777777" w:rsidR="0099285E" w:rsidRPr="00500BEE" w:rsidRDefault="0099285E" w:rsidP="00500BEE">
            <w:pPr>
              <w:keepNext/>
              <w:keepLines/>
              <w:spacing w:after="0"/>
              <w:rPr>
                <w:ins w:id="63" w:author="Lenovo DK" w:date="2022-11-04T09:51:00Z"/>
                <w:rFonts w:ascii="Arial" w:hAnsi="Arial"/>
                <w:sz w:val="18"/>
              </w:rPr>
            </w:pPr>
            <w:ins w:id="64" w:author="Lenovo DK" w:date="2022-11-04T09:51:00Z">
              <w:r>
                <w:rPr>
                  <w:rFonts w:ascii="Arial" w:hAnsi="Arial"/>
                  <w:sz w:val="18"/>
                </w:rPr>
                <w:t>Fine</w:t>
              </w:r>
              <w:del w:id="65" w:author="Antoine" w:date="2023-01-12T15:53:00Z">
                <w:r w:rsidDel="00680A65">
                  <w:rPr>
                    <w:rFonts w:ascii="Arial" w:hAnsi="Arial"/>
                    <w:sz w:val="18"/>
                  </w:rPr>
                  <w:delText>r</w:delText>
                </w:r>
              </w:del>
              <w:r>
                <w:rPr>
                  <w:rFonts w:ascii="Arial" w:hAnsi="Arial"/>
                  <w:sz w:val="18"/>
                </w:rPr>
                <w:t xml:space="preserve"> granularity location (1...max)</w:t>
              </w:r>
            </w:ins>
          </w:p>
        </w:tc>
        <w:tc>
          <w:tcPr>
            <w:tcW w:w="1276" w:type="dxa"/>
            <w:tcPrChange w:id="66" w:author="vivo_r" w:date="2023-01-18T17:17:00Z">
              <w:tcPr>
                <w:tcW w:w="827" w:type="dxa"/>
              </w:tcPr>
            </w:tcPrChange>
          </w:tcPr>
          <w:p w14:paraId="035283E9" w14:textId="77777777" w:rsidR="0099285E" w:rsidRPr="00500BEE" w:rsidRDefault="0099285E" w:rsidP="00500BEE">
            <w:pPr>
              <w:keepNext/>
              <w:keepLines/>
              <w:spacing w:after="0"/>
              <w:jc w:val="center"/>
              <w:rPr>
                <w:ins w:id="67" w:author="Lenovo DK" w:date="2022-11-04T09:51:00Z"/>
                <w:rFonts w:ascii="Arial" w:hAnsi="Arial"/>
                <w:sz w:val="18"/>
              </w:rPr>
            </w:pPr>
            <w:ins w:id="68" w:author="Lenovo DK" w:date="2022-11-04T09:52:00Z">
              <w:r>
                <w:rPr>
                  <w:rFonts w:ascii="Arial" w:hAnsi="Arial"/>
                  <w:sz w:val="18"/>
                </w:rPr>
                <w:t>GMLC</w:t>
              </w:r>
            </w:ins>
          </w:p>
        </w:tc>
        <w:tc>
          <w:tcPr>
            <w:tcW w:w="4733" w:type="dxa"/>
            <w:tcBorders>
              <w:bottom w:val="single" w:sz="4" w:space="0" w:color="auto"/>
            </w:tcBorders>
            <w:tcPrChange w:id="69" w:author="vivo_r" w:date="2023-01-18T17:17:00Z">
              <w:tcPr>
                <w:tcW w:w="4916" w:type="dxa"/>
                <w:tcBorders>
                  <w:bottom w:val="single" w:sz="4" w:space="0" w:color="auto"/>
                </w:tcBorders>
              </w:tcPr>
            </w:tcPrChange>
          </w:tcPr>
          <w:p w14:paraId="0F9B2EFB" w14:textId="77777777" w:rsidR="0099285E" w:rsidRPr="00500BEE" w:rsidRDefault="0099285E" w:rsidP="00500BEE">
            <w:pPr>
              <w:keepNext/>
              <w:keepLines/>
              <w:spacing w:after="0"/>
              <w:rPr>
                <w:ins w:id="70" w:author="Lenovo DK" w:date="2022-11-04T09:51:00Z"/>
                <w:rFonts w:ascii="Arial" w:hAnsi="Arial"/>
                <w:sz w:val="18"/>
              </w:rPr>
            </w:pPr>
            <w:ins w:id="71" w:author="Lenovo DK" w:date="2022-11-04T09:51:00Z">
              <w:r>
                <w:rPr>
                  <w:rFonts w:ascii="Arial" w:hAnsi="Arial"/>
                  <w:sz w:val="18"/>
                </w:rPr>
                <w:t>UE posi</w:t>
              </w:r>
            </w:ins>
            <w:ins w:id="72" w:author="Lenovo DK" w:date="2022-11-04T09:52:00Z">
              <w:r>
                <w:rPr>
                  <w:rFonts w:ascii="Arial" w:hAnsi="Arial"/>
                  <w:sz w:val="18"/>
                </w:rPr>
                <w:t>tions</w:t>
              </w:r>
            </w:ins>
          </w:p>
        </w:tc>
      </w:tr>
      <w:tr w:rsidR="0099285E" w:rsidRPr="00500BEE" w14:paraId="08E3A6A1" w14:textId="77777777" w:rsidTr="00276C21">
        <w:trPr>
          <w:cantSplit/>
          <w:jc w:val="center"/>
          <w:ins w:id="73" w:author="Lenovo DK" w:date="2022-11-04T09:52:00Z"/>
          <w:trPrChange w:id="74" w:author="vivo_r" w:date="2023-01-18T17:17:00Z">
            <w:trPr>
              <w:cantSplit/>
              <w:jc w:val="center"/>
            </w:trPr>
          </w:trPrChange>
        </w:trPr>
        <w:tc>
          <w:tcPr>
            <w:tcW w:w="2972" w:type="dxa"/>
            <w:tcPrChange w:id="75" w:author="vivo_r" w:date="2023-01-18T17:17:00Z">
              <w:tcPr>
                <w:tcW w:w="3238" w:type="dxa"/>
              </w:tcPr>
            </w:tcPrChange>
          </w:tcPr>
          <w:p w14:paraId="177C512F" w14:textId="77777777" w:rsidR="0099285E" w:rsidRPr="00500BEE" w:rsidRDefault="0099285E" w:rsidP="00500BEE">
            <w:pPr>
              <w:keepNext/>
              <w:keepLines/>
              <w:spacing w:after="0"/>
              <w:rPr>
                <w:ins w:id="76" w:author="Lenovo DK" w:date="2022-11-04T09:52:00Z"/>
                <w:rFonts w:ascii="Arial" w:hAnsi="Arial"/>
                <w:sz w:val="18"/>
              </w:rPr>
            </w:pPr>
            <w:ins w:id="77" w:author="Lenovo DK" w:date="2022-11-04T09:52:00Z">
              <w:r>
                <w:rPr>
                  <w:rFonts w:ascii="Arial" w:hAnsi="Arial"/>
                  <w:sz w:val="18"/>
                </w:rPr>
                <w:t>....&gt;UE location</w:t>
              </w:r>
            </w:ins>
          </w:p>
        </w:tc>
        <w:tc>
          <w:tcPr>
            <w:tcW w:w="1276" w:type="dxa"/>
            <w:tcPrChange w:id="78" w:author="vivo_r" w:date="2023-01-18T17:17:00Z">
              <w:tcPr>
                <w:tcW w:w="827" w:type="dxa"/>
              </w:tcPr>
            </w:tcPrChange>
          </w:tcPr>
          <w:p w14:paraId="174344E1" w14:textId="77777777" w:rsidR="0099285E" w:rsidRPr="00500BEE" w:rsidRDefault="0099285E" w:rsidP="00500BEE">
            <w:pPr>
              <w:keepNext/>
              <w:keepLines/>
              <w:spacing w:after="0"/>
              <w:jc w:val="center"/>
              <w:rPr>
                <w:ins w:id="79" w:author="Lenovo DK" w:date="2022-11-04T09:52:00Z"/>
                <w:rFonts w:ascii="Arial" w:hAnsi="Arial"/>
                <w:sz w:val="18"/>
              </w:rPr>
            </w:pPr>
          </w:p>
        </w:tc>
        <w:tc>
          <w:tcPr>
            <w:tcW w:w="4733" w:type="dxa"/>
            <w:tcBorders>
              <w:bottom w:val="single" w:sz="4" w:space="0" w:color="auto"/>
            </w:tcBorders>
            <w:tcPrChange w:id="80" w:author="vivo_r" w:date="2023-01-18T17:17:00Z">
              <w:tcPr>
                <w:tcW w:w="4916" w:type="dxa"/>
                <w:tcBorders>
                  <w:bottom w:val="single" w:sz="4" w:space="0" w:color="auto"/>
                </w:tcBorders>
              </w:tcPr>
            </w:tcPrChange>
          </w:tcPr>
          <w:p w14:paraId="0AB62630" w14:textId="397CC7E5" w:rsidR="0099285E" w:rsidRPr="00500BEE" w:rsidRDefault="0099285E" w:rsidP="00500BEE">
            <w:pPr>
              <w:keepNext/>
              <w:keepLines/>
              <w:spacing w:after="0"/>
              <w:rPr>
                <w:ins w:id="81" w:author="Lenovo DK" w:date="2022-11-04T09:52:00Z"/>
                <w:rFonts w:ascii="Arial" w:hAnsi="Arial"/>
                <w:sz w:val="18"/>
              </w:rPr>
            </w:pPr>
            <w:ins w:id="82" w:author="Lenovo DK" w:date="2022-11-04T09:54:00Z">
              <w:r>
                <w:rPr>
                  <w:rFonts w:ascii="Arial" w:hAnsi="Arial"/>
                  <w:sz w:val="18"/>
                </w:rPr>
                <w:t>GAD shape or location coordinates</w:t>
              </w:r>
            </w:ins>
            <w:ins w:id="83" w:author="Antoine" w:date="2023-01-12T16:00:00Z">
              <w:r w:rsidR="00382B37">
                <w:rPr>
                  <w:rFonts w:ascii="Arial" w:hAnsi="Arial"/>
                  <w:sz w:val="18"/>
                </w:rPr>
                <w:t xml:space="preserve"> (see TS 23.032)</w:t>
              </w:r>
            </w:ins>
            <w:ins w:id="84" w:author="Antoine" w:date="2023-01-12T16:03:00Z">
              <w:r w:rsidR="000361BF">
                <w:rPr>
                  <w:rFonts w:ascii="Arial" w:hAnsi="Arial"/>
                  <w:sz w:val="18"/>
                </w:rPr>
                <w:t> [X]</w:t>
              </w:r>
            </w:ins>
          </w:p>
        </w:tc>
      </w:tr>
      <w:tr w:rsidR="0099285E" w:rsidRPr="00500BEE" w14:paraId="026B8D3A" w14:textId="77777777" w:rsidTr="00276C21">
        <w:trPr>
          <w:cantSplit/>
          <w:jc w:val="center"/>
          <w:ins w:id="85" w:author="Lenovo DK" w:date="2022-11-04T09:52:00Z"/>
          <w:trPrChange w:id="86" w:author="vivo_r" w:date="2023-01-18T17:17:00Z">
            <w:trPr>
              <w:cantSplit/>
              <w:jc w:val="center"/>
            </w:trPr>
          </w:trPrChange>
        </w:trPr>
        <w:tc>
          <w:tcPr>
            <w:tcW w:w="2972" w:type="dxa"/>
            <w:tcPrChange w:id="87" w:author="vivo_r" w:date="2023-01-18T17:17:00Z">
              <w:tcPr>
                <w:tcW w:w="3238" w:type="dxa"/>
              </w:tcPr>
            </w:tcPrChange>
          </w:tcPr>
          <w:p w14:paraId="207C21E4" w14:textId="1C76B92C" w:rsidR="0099285E" w:rsidRPr="00500BEE" w:rsidRDefault="0099285E" w:rsidP="00500BEE">
            <w:pPr>
              <w:keepNext/>
              <w:keepLines/>
              <w:spacing w:after="0"/>
              <w:rPr>
                <w:ins w:id="88" w:author="Lenovo DK" w:date="2022-11-04T09:52:00Z"/>
                <w:rFonts w:ascii="Arial" w:hAnsi="Arial"/>
                <w:sz w:val="18"/>
              </w:rPr>
            </w:pPr>
            <w:ins w:id="89" w:author="Lenovo DK" w:date="2022-11-04T09:52:00Z">
              <w:r>
                <w:rPr>
                  <w:rFonts w:ascii="Arial" w:hAnsi="Arial"/>
                  <w:sz w:val="18"/>
                </w:rPr>
                <w:t>....&gt;Timesta</w:t>
              </w:r>
            </w:ins>
            <w:ins w:id="90" w:author="Antoine" w:date="2023-01-12T15:53:00Z">
              <w:r w:rsidR="007C6536">
                <w:rPr>
                  <w:rFonts w:ascii="Arial" w:hAnsi="Arial"/>
                  <w:sz w:val="18"/>
                </w:rPr>
                <w:t>m</w:t>
              </w:r>
            </w:ins>
            <w:ins w:id="91" w:author="Lenovo DK" w:date="2022-11-04T09:52:00Z">
              <w:r>
                <w:rPr>
                  <w:rFonts w:ascii="Arial" w:hAnsi="Arial"/>
                  <w:sz w:val="18"/>
                </w:rPr>
                <w:t>p</w:t>
              </w:r>
            </w:ins>
          </w:p>
        </w:tc>
        <w:tc>
          <w:tcPr>
            <w:tcW w:w="1276" w:type="dxa"/>
            <w:tcPrChange w:id="92" w:author="vivo_r" w:date="2023-01-18T17:17:00Z">
              <w:tcPr>
                <w:tcW w:w="827" w:type="dxa"/>
              </w:tcPr>
            </w:tcPrChange>
          </w:tcPr>
          <w:p w14:paraId="552CF288" w14:textId="77777777" w:rsidR="0099285E" w:rsidRPr="00500BEE" w:rsidRDefault="0099285E" w:rsidP="00500BEE">
            <w:pPr>
              <w:keepNext/>
              <w:keepLines/>
              <w:spacing w:after="0"/>
              <w:jc w:val="center"/>
              <w:rPr>
                <w:ins w:id="93" w:author="Lenovo DK" w:date="2022-11-04T09:52:00Z"/>
                <w:rFonts w:ascii="Arial" w:hAnsi="Arial"/>
                <w:sz w:val="18"/>
              </w:rPr>
            </w:pPr>
          </w:p>
        </w:tc>
        <w:tc>
          <w:tcPr>
            <w:tcW w:w="4733" w:type="dxa"/>
            <w:tcBorders>
              <w:bottom w:val="single" w:sz="4" w:space="0" w:color="auto"/>
            </w:tcBorders>
            <w:tcPrChange w:id="94" w:author="vivo_r" w:date="2023-01-18T17:17:00Z">
              <w:tcPr>
                <w:tcW w:w="4916" w:type="dxa"/>
                <w:tcBorders>
                  <w:bottom w:val="single" w:sz="4" w:space="0" w:color="auto"/>
                </w:tcBorders>
              </w:tcPr>
            </w:tcPrChange>
          </w:tcPr>
          <w:p w14:paraId="386128EB" w14:textId="2119422D" w:rsidR="0099285E" w:rsidRPr="00500BEE" w:rsidRDefault="0099285E" w:rsidP="00500BEE">
            <w:pPr>
              <w:keepNext/>
              <w:keepLines/>
              <w:spacing w:after="0"/>
              <w:rPr>
                <w:ins w:id="95" w:author="Lenovo DK" w:date="2022-11-04T09:52:00Z"/>
                <w:rFonts w:ascii="Arial" w:hAnsi="Arial"/>
                <w:sz w:val="18"/>
              </w:rPr>
            </w:pPr>
            <w:ins w:id="96" w:author="Lenovo DK" w:date="2022-11-04T09:54:00Z">
              <w:r w:rsidRPr="00500BEE">
                <w:rPr>
                  <w:rFonts w:ascii="Arial" w:hAnsi="Arial"/>
                  <w:sz w:val="18"/>
                  <w:lang w:eastAsia="zh-CN"/>
                </w:rPr>
                <w:t>A time stamp</w:t>
              </w:r>
              <w:r>
                <w:rPr>
                  <w:rFonts w:ascii="Arial" w:hAnsi="Arial"/>
                  <w:sz w:val="18"/>
                  <w:lang w:eastAsia="zh-CN"/>
                </w:rPr>
                <w:t xml:space="preserve"> whe</w:t>
              </w:r>
            </w:ins>
            <w:ins w:id="97" w:author="Antoine" w:date="2023-01-12T15:53:00Z">
              <w:r w:rsidR="007C6536">
                <w:rPr>
                  <w:rFonts w:ascii="Arial" w:hAnsi="Arial"/>
                  <w:sz w:val="18"/>
                  <w:lang w:eastAsia="zh-CN"/>
                </w:rPr>
                <w:t>n</w:t>
              </w:r>
            </w:ins>
            <w:ins w:id="98" w:author="Lenovo DK" w:date="2022-11-04T09:54:00Z">
              <w:r>
                <w:rPr>
                  <w:rFonts w:ascii="Arial" w:hAnsi="Arial"/>
                  <w:sz w:val="18"/>
                  <w:lang w:eastAsia="zh-CN"/>
                </w:rPr>
                <w:t xml:space="preserve"> the location was measured</w:t>
              </w:r>
            </w:ins>
          </w:p>
        </w:tc>
      </w:tr>
      <w:tr w:rsidR="0099285E" w:rsidRPr="00500BEE" w14:paraId="157CFB0B" w14:textId="77777777" w:rsidTr="00276C21">
        <w:trPr>
          <w:cantSplit/>
          <w:jc w:val="center"/>
          <w:ins w:id="99" w:author="Lenovo DK" w:date="2022-11-04T09:52:00Z"/>
          <w:trPrChange w:id="100" w:author="vivo_r" w:date="2023-01-18T17:17:00Z">
            <w:trPr>
              <w:cantSplit/>
              <w:jc w:val="center"/>
            </w:trPr>
          </w:trPrChange>
        </w:trPr>
        <w:tc>
          <w:tcPr>
            <w:tcW w:w="2972" w:type="dxa"/>
            <w:tcPrChange w:id="101" w:author="vivo_r" w:date="2023-01-18T17:17:00Z">
              <w:tcPr>
                <w:tcW w:w="3238" w:type="dxa"/>
              </w:tcPr>
            </w:tcPrChange>
          </w:tcPr>
          <w:p w14:paraId="731592FA" w14:textId="77777777" w:rsidR="0099285E" w:rsidRPr="00500BEE" w:rsidRDefault="0099285E" w:rsidP="00500BEE">
            <w:pPr>
              <w:keepNext/>
              <w:keepLines/>
              <w:spacing w:after="0"/>
              <w:rPr>
                <w:ins w:id="102" w:author="Lenovo DK" w:date="2022-11-04T09:52:00Z"/>
                <w:rFonts w:ascii="Arial" w:hAnsi="Arial"/>
                <w:sz w:val="18"/>
              </w:rPr>
            </w:pPr>
            <w:ins w:id="103" w:author="Lenovo DK" w:date="2022-11-04T09:53:00Z">
              <w:r>
                <w:rPr>
                  <w:rFonts w:ascii="Arial" w:hAnsi="Arial"/>
                  <w:sz w:val="18"/>
                </w:rPr>
                <w:t>....&gt;LCS QoS</w:t>
              </w:r>
            </w:ins>
          </w:p>
        </w:tc>
        <w:tc>
          <w:tcPr>
            <w:tcW w:w="1276" w:type="dxa"/>
            <w:tcPrChange w:id="104" w:author="vivo_r" w:date="2023-01-18T17:17:00Z">
              <w:tcPr>
                <w:tcW w:w="827" w:type="dxa"/>
              </w:tcPr>
            </w:tcPrChange>
          </w:tcPr>
          <w:p w14:paraId="1DB487C5" w14:textId="77777777" w:rsidR="0099285E" w:rsidRPr="00500BEE" w:rsidRDefault="0099285E" w:rsidP="00500BEE">
            <w:pPr>
              <w:keepNext/>
              <w:keepLines/>
              <w:spacing w:after="0"/>
              <w:jc w:val="center"/>
              <w:rPr>
                <w:ins w:id="105" w:author="Lenovo DK" w:date="2022-11-04T09:52:00Z"/>
                <w:rFonts w:ascii="Arial" w:hAnsi="Arial"/>
                <w:sz w:val="18"/>
              </w:rPr>
            </w:pPr>
          </w:p>
        </w:tc>
        <w:tc>
          <w:tcPr>
            <w:tcW w:w="4733" w:type="dxa"/>
            <w:tcBorders>
              <w:bottom w:val="single" w:sz="4" w:space="0" w:color="auto"/>
            </w:tcBorders>
            <w:tcPrChange w:id="106" w:author="vivo_r" w:date="2023-01-18T17:17:00Z">
              <w:tcPr>
                <w:tcW w:w="4916" w:type="dxa"/>
                <w:tcBorders>
                  <w:bottom w:val="single" w:sz="4" w:space="0" w:color="auto"/>
                </w:tcBorders>
              </w:tcPr>
            </w:tcPrChange>
          </w:tcPr>
          <w:p w14:paraId="31C96037" w14:textId="77777777" w:rsidR="0099285E" w:rsidRPr="00500BEE" w:rsidRDefault="0099285E" w:rsidP="00500BEE">
            <w:pPr>
              <w:keepNext/>
              <w:keepLines/>
              <w:spacing w:after="0"/>
              <w:rPr>
                <w:ins w:id="107" w:author="Lenovo DK" w:date="2022-11-04T09:52:00Z"/>
                <w:rFonts w:ascii="Arial" w:hAnsi="Arial"/>
                <w:sz w:val="18"/>
              </w:rPr>
            </w:pPr>
            <w:ins w:id="108" w:author="Lenovo DK" w:date="2022-11-04T09:53:00Z">
              <w:r>
                <w:rPr>
                  <w:rFonts w:ascii="Arial" w:hAnsi="Arial"/>
                  <w:sz w:val="18"/>
                </w:rPr>
                <w:t>The accuracy of the measurement</w:t>
              </w:r>
            </w:ins>
          </w:p>
        </w:tc>
      </w:tr>
      <w:tr w:rsidR="0099285E" w:rsidRPr="00500BEE" w14:paraId="23544C16" w14:textId="77777777" w:rsidTr="00276C21">
        <w:trPr>
          <w:cantSplit/>
          <w:jc w:val="center"/>
          <w:ins w:id="109" w:author="Lenovo DK" w:date="2022-11-04T09:53:00Z"/>
          <w:trPrChange w:id="110" w:author="vivo_r" w:date="2023-01-18T17:17:00Z">
            <w:trPr>
              <w:cantSplit/>
              <w:jc w:val="center"/>
            </w:trPr>
          </w:trPrChange>
        </w:trPr>
        <w:tc>
          <w:tcPr>
            <w:tcW w:w="2972" w:type="dxa"/>
            <w:tcPrChange w:id="111" w:author="vivo_r" w:date="2023-01-18T17:17:00Z">
              <w:tcPr>
                <w:tcW w:w="3238" w:type="dxa"/>
              </w:tcPr>
            </w:tcPrChange>
          </w:tcPr>
          <w:p w14:paraId="76B79F66" w14:textId="7686BEB2" w:rsidR="0099285E" w:rsidRPr="00276C21" w:rsidRDefault="0099285E" w:rsidP="00500BEE">
            <w:pPr>
              <w:keepNext/>
              <w:keepLines/>
              <w:spacing w:after="0"/>
              <w:rPr>
                <w:ins w:id="112" w:author="Lenovo DK" w:date="2022-11-04T09:53:00Z"/>
                <w:rFonts w:ascii="Arial" w:hAnsi="Arial"/>
                <w:sz w:val="18"/>
                <w:highlight w:val="darkGray"/>
              </w:rPr>
            </w:pPr>
            <w:ins w:id="113" w:author="Lenovo DK" w:date="2022-11-04T09:54:00Z">
              <w:r w:rsidRPr="00276C21">
                <w:rPr>
                  <w:rFonts w:ascii="Arial" w:hAnsi="Arial"/>
                  <w:sz w:val="18"/>
                  <w:highlight w:val="darkGray"/>
                  <w:rPrChange w:id="114" w:author="Lenovo DK r04" w:date="2023-01-18T12:11:00Z">
                    <w:rPr>
                      <w:rFonts w:ascii="Arial" w:hAnsi="Arial"/>
                      <w:sz w:val="18"/>
                    </w:rPr>
                  </w:rPrChange>
                </w:rPr>
                <w:t>....&gt;</w:t>
              </w:r>
            </w:ins>
            <w:ins w:id="115" w:author="Lenovo DK r04" w:date="2023-01-18T12:09:00Z">
              <w:r w:rsidR="00586025" w:rsidRPr="00276C21">
                <w:rPr>
                  <w:rFonts w:ascii="Arial" w:hAnsi="Arial"/>
                  <w:sz w:val="18"/>
                  <w:highlight w:val="darkGray"/>
                  <w:rPrChange w:id="116" w:author="Lenovo DK r04" w:date="2023-01-18T12:11:00Z">
                    <w:rPr>
                      <w:rFonts w:ascii="Arial" w:hAnsi="Arial"/>
                      <w:sz w:val="18"/>
                    </w:rPr>
                  </w:rPrChange>
                </w:rPr>
                <w:t xml:space="preserve">Motion Event Notification) </w:t>
              </w:r>
            </w:ins>
            <w:ins w:id="117" w:author="Lenovo DK" w:date="2022-11-04T09:54:00Z">
              <w:del w:id="118" w:author="Lenovo DK r04" w:date="2023-01-18T12:09:00Z">
                <w:r w:rsidRPr="00276C21" w:rsidDel="00586025">
                  <w:rPr>
                    <w:rFonts w:ascii="Arial" w:hAnsi="Arial"/>
                    <w:sz w:val="18"/>
                    <w:highlight w:val="darkGray"/>
                    <w:rPrChange w:id="119" w:author="Lenovo DK r04" w:date="2023-01-18T12:11:00Z">
                      <w:rPr>
                        <w:rFonts w:ascii="Arial" w:hAnsi="Arial"/>
                        <w:sz w:val="18"/>
                      </w:rPr>
                    </w:rPrChange>
                  </w:rPr>
                  <w:delText xml:space="preserve"> </w:delText>
                </w:r>
              </w:del>
            </w:ins>
          </w:p>
        </w:tc>
        <w:tc>
          <w:tcPr>
            <w:tcW w:w="1276" w:type="dxa"/>
            <w:tcPrChange w:id="120" w:author="vivo_r" w:date="2023-01-18T17:17:00Z">
              <w:tcPr>
                <w:tcW w:w="827" w:type="dxa"/>
              </w:tcPr>
            </w:tcPrChange>
          </w:tcPr>
          <w:p w14:paraId="7D6AF40D" w14:textId="77777777" w:rsidR="0099285E" w:rsidRPr="00276C21" w:rsidRDefault="0099285E" w:rsidP="00500BEE">
            <w:pPr>
              <w:keepNext/>
              <w:keepLines/>
              <w:spacing w:after="0"/>
              <w:jc w:val="center"/>
              <w:rPr>
                <w:ins w:id="121" w:author="Lenovo DK" w:date="2022-11-04T09:53:00Z"/>
                <w:rFonts w:ascii="Arial" w:hAnsi="Arial"/>
                <w:sz w:val="18"/>
                <w:highlight w:val="darkGray"/>
              </w:rPr>
            </w:pPr>
          </w:p>
        </w:tc>
        <w:tc>
          <w:tcPr>
            <w:tcW w:w="4733" w:type="dxa"/>
            <w:tcBorders>
              <w:bottom w:val="single" w:sz="4" w:space="0" w:color="auto"/>
            </w:tcBorders>
            <w:tcPrChange w:id="122" w:author="vivo_r" w:date="2023-01-18T17:17:00Z">
              <w:tcPr>
                <w:tcW w:w="4916" w:type="dxa"/>
                <w:tcBorders>
                  <w:bottom w:val="single" w:sz="4" w:space="0" w:color="auto"/>
                </w:tcBorders>
              </w:tcPr>
            </w:tcPrChange>
          </w:tcPr>
          <w:p w14:paraId="0B219B6D" w14:textId="16763D8B" w:rsidR="0099285E" w:rsidRPr="00276C21" w:rsidRDefault="00276C21" w:rsidP="00500BEE">
            <w:pPr>
              <w:keepNext/>
              <w:keepLines/>
              <w:spacing w:after="0"/>
              <w:rPr>
                <w:ins w:id="123" w:author="Lenovo DK" w:date="2022-11-04T09:53:00Z"/>
                <w:rFonts w:ascii="Arial" w:hAnsi="Arial"/>
                <w:sz w:val="18"/>
                <w:highlight w:val="darkGray"/>
              </w:rPr>
            </w:pPr>
            <w:ins w:id="124" w:author="vivo_r" w:date="2023-01-18T17:18:00Z">
              <w:r w:rsidRPr="00276C21">
                <w:rPr>
                  <w:rFonts w:ascii="Arial" w:hAnsi="Arial"/>
                  <w:sz w:val="18"/>
                  <w:highlight w:val="darkGray"/>
                </w:rPr>
                <w:t>The notification about motion event reporting as described in TS23.273 [x]</w:t>
              </w:r>
            </w:ins>
          </w:p>
        </w:tc>
      </w:tr>
      <w:tr w:rsidR="00276C21" w:rsidRPr="00500BEE" w14:paraId="6F20CE0C" w14:textId="77777777" w:rsidTr="00276C21">
        <w:trPr>
          <w:cantSplit/>
          <w:jc w:val="center"/>
          <w:ins w:id="125" w:author="vivo_r" w:date="2023-01-18T17:16:00Z"/>
          <w:trPrChange w:id="126" w:author="vivo_r" w:date="2023-01-18T17:17:00Z">
            <w:trPr>
              <w:cantSplit/>
              <w:jc w:val="center"/>
            </w:trPr>
          </w:trPrChange>
        </w:trPr>
        <w:tc>
          <w:tcPr>
            <w:tcW w:w="2972" w:type="dxa"/>
            <w:tcPrChange w:id="127" w:author="vivo_r" w:date="2023-01-18T17:17:00Z">
              <w:tcPr>
                <w:tcW w:w="3238" w:type="dxa"/>
              </w:tcPr>
            </w:tcPrChange>
          </w:tcPr>
          <w:p w14:paraId="209D1DAE" w14:textId="5CBBAAA7" w:rsidR="00276C21" w:rsidRPr="00276C21" w:rsidRDefault="00276C21" w:rsidP="00500BEE">
            <w:pPr>
              <w:keepNext/>
              <w:keepLines/>
              <w:spacing w:after="0"/>
              <w:rPr>
                <w:ins w:id="128" w:author="vivo_r" w:date="2023-01-18T17:16:00Z"/>
                <w:rFonts w:ascii="Arial" w:hAnsi="Arial" w:cs="Arial"/>
                <w:sz w:val="18"/>
                <w:highlight w:val="darkGray"/>
              </w:rPr>
            </w:pPr>
            <w:ins w:id="129" w:author="vivo_r" w:date="2023-01-18T17:16:00Z">
              <w:r w:rsidRPr="00276C21">
                <w:rPr>
                  <w:rFonts w:ascii="Arial" w:hAnsi="Arial" w:cs="Arial"/>
                  <w:sz w:val="18"/>
                  <w:highlight w:val="darkGray"/>
                </w:rPr>
                <w:t>....&gt;L</w:t>
              </w:r>
              <w:r w:rsidRPr="00276C21">
                <w:rPr>
                  <w:rFonts w:ascii="Arial" w:eastAsiaTheme="minorEastAsia" w:hAnsi="Arial" w:cs="Arial"/>
                  <w:sz w:val="18"/>
                  <w:highlight w:val="darkGray"/>
                  <w:lang w:eastAsia="zh-CN"/>
                  <w:rPrChange w:id="130" w:author="vivo_r" w:date="2023-01-18T17:17:00Z">
                    <w:rPr>
                      <w:rFonts w:eastAsiaTheme="minorEastAsia"/>
                      <w:sz w:val="18"/>
                      <w:lang w:eastAsia="zh-CN"/>
                    </w:rPr>
                  </w:rPrChange>
                </w:rPr>
                <w:t>iner dista</w:t>
              </w:r>
            </w:ins>
            <w:ins w:id="131" w:author="vivo_r" w:date="2023-01-18T17:17:00Z">
              <w:r w:rsidRPr="00276C21">
                <w:rPr>
                  <w:rFonts w:ascii="Arial" w:eastAsiaTheme="minorEastAsia" w:hAnsi="Arial" w:cs="Arial"/>
                  <w:sz w:val="18"/>
                  <w:highlight w:val="darkGray"/>
                  <w:lang w:eastAsia="zh-CN"/>
                  <w:rPrChange w:id="132" w:author="vivo_r" w:date="2023-01-18T17:17:00Z">
                    <w:rPr>
                      <w:rFonts w:eastAsiaTheme="minorEastAsia"/>
                      <w:sz w:val="18"/>
                      <w:lang w:eastAsia="zh-CN"/>
                    </w:rPr>
                  </w:rPrChange>
                </w:rPr>
                <w:t>nce</w:t>
              </w:r>
            </w:ins>
            <w:ins w:id="133" w:author="vivo_r" w:date="2023-01-18T17:18:00Z">
              <w:r w:rsidRPr="00276C21">
                <w:rPr>
                  <w:rFonts w:ascii="Arial" w:eastAsiaTheme="minorEastAsia" w:hAnsi="Arial" w:cs="Arial"/>
                  <w:sz w:val="18"/>
                  <w:highlight w:val="darkGray"/>
                  <w:lang w:eastAsia="zh-CN"/>
                </w:rPr>
                <w:t xml:space="preserve"> thre</w:t>
              </w:r>
            </w:ins>
            <w:ins w:id="134" w:author="vivo_r" w:date="2023-01-18T17:19:00Z">
              <w:r w:rsidRPr="00276C21">
                <w:rPr>
                  <w:rFonts w:ascii="Arial" w:eastAsiaTheme="minorEastAsia" w:hAnsi="Arial" w:cs="Arial"/>
                  <w:sz w:val="18"/>
                  <w:highlight w:val="darkGray"/>
                  <w:lang w:eastAsia="zh-CN"/>
                </w:rPr>
                <w:t>shold</w:t>
              </w:r>
            </w:ins>
          </w:p>
        </w:tc>
        <w:tc>
          <w:tcPr>
            <w:tcW w:w="1276" w:type="dxa"/>
            <w:tcPrChange w:id="135" w:author="vivo_r" w:date="2023-01-18T17:17:00Z">
              <w:tcPr>
                <w:tcW w:w="827" w:type="dxa"/>
              </w:tcPr>
            </w:tcPrChange>
          </w:tcPr>
          <w:p w14:paraId="468853CF" w14:textId="649C6E9E" w:rsidR="00276C21" w:rsidRPr="00276C21" w:rsidRDefault="00276C21" w:rsidP="00500BEE">
            <w:pPr>
              <w:keepNext/>
              <w:keepLines/>
              <w:spacing w:after="0"/>
              <w:jc w:val="center"/>
              <w:rPr>
                <w:ins w:id="136" w:author="vivo_r" w:date="2023-01-18T17:16:00Z"/>
                <w:rFonts w:ascii="Arial" w:hAnsi="Arial"/>
                <w:sz w:val="18"/>
                <w:highlight w:val="darkGray"/>
              </w:rPr>
            </w:pPr>
            <w:ins w:id="137" w:author="vivo_r" w:date="2023-01-18T17:17:00Z">
              <w:r w:rsidRPr="00276C21">
                <w:rPr>
                  <w:rFonts w:ascii="Arial" w:hAnsi="Arial"/>
                  <w:sz w:val="18"/>
                  <w:highlight w:val="darkGray"/>
                </w:rPr>
                <w:t>NWDAF consumer</w:t>
              </w:r>
            </w:ins>
          </w:p>
        </w:tc>
        <w:tc>
          <w:tcPr>
            <w:tcW w:w="4733" w:type="dxa"/>
            <w:tcBorders>
              <w:bottom w:val="single" w:sz="4" w:space="0" w:color="auto"/>
            </w:tcBorders>
            <w:tcPrChange w:id="138" w:author="vivo_r" w:date="2023-01-18T17:17:00Z">
              <w:tcPr>
                <w:tcW w:w="4916" w:type="dxa"/>
                <w:tcBorders>
                  <w:bottom w:val="single" w:sz="4" w:space="0" w:color="auto"/>
                </w:tcBorders>
              </w:tcPr>
            </w:tcPrChange>
          </w:tcPr>
          <w:p w14:paraId="7703FD7E" w14:textId="36D78DEF" w:rsidR="00276C21" w:rsidRPr="00276C21" w:rsidRDefault="00276C21" w:rsidP="00500BEE">
            <w:pPr>
              <w:keepNext/>
              <w:keepLines/>
              <w:spacing w:after="0"/>
              <w:rPr>
                <w:ins w:id="139" w:author="vivo_r" w:date="2023-01-18T17:16:00Z"/>
                <w:rFonts w:ascii="Arial" w:hAnsi="Arial"/>
                <w:sz w:val="18"/>
                <w:highlight w:val="darkGray"/>
              </w:rPr>
            </w:pPr>
            <w:ins w:id="140" w:author="vivo_r" w:date="2023-01-18T17:17:00Z">
              <w:r w:rsidRPr="00276C21">
                <w:rPr>
                  <w:rFonts w:ascii="Arial" w:hAnsi="Arial"/>
                  <w:sz w:val="18"/>
                  <w:highlight w:val="darkGray"/>
                </w:rPr>
                <w:t xml:space="preserve">The distance </w:t>
              </w:r>
              <w:proofErr w:type="spellStart"/>
              <w:r w:rsidRPr="00276C21">
                <w:rPr>
                  <w:rFonts w:ascii="Arial" w:hAnsi="Arial"/>
                  <w:sz w:val="18"/>
                  <w:highlight w:val="darkGray"/>
                </w:rPr>
                <w:t>traveled</w:t>
              </w:r>
              <w:proofErr w:type="spellEnd"/>
              <w:r w:rsidRPr="00276C21">
                <w:rPr>
                  <w:rFonts w:ascii="Arial" w:hAnsi="Arial"/>
                  <w:sz w:val="18"/>
                  <w:highlight w:val="darkGray"/>
                </w:rPr>
                <w:t xml:space="preserve"> by the UE </w:t>
              </w:r>
            </w:ins>
            <w:ins w:id="141" w:author="vivo_r" w:date="2023-01-18T17:19:00Z">
              <w:r w:rsidRPr="00276C21">
                <w:rPr>
                  <w:rFonts w:ascii="Arial" w:hAnsi="Arial"/>
                  <w:sz w:val="18"/>
                  <w:highlight w:val="darkGray"/>
                </w:rPr>
                <w:t>before reporting subsequent location</w:t>
              </w:r>
            </w:ins>
            <w:ins w:id="142" w:author="vivo_r" w:date="2023-01-18T17:20:00Z">
              <w:r w:rsidRPr="00276C21">
                <w:rPr>
                  <w:rFonts w:ascii="Arial" w:hAnsi="Arial"/>
                  <w:sz w:val="18"/>
                  <w:highlight w:val="darkGray"/>
                </w:rPr>
                <w:t xml:space="preserve"> as described in TS23.273 [x]</w:t>
              </w:r>
            </w:ins>
          </w:p>
        </w:tc>
      </w:tr>
      <w:tr w:rsidR="00500BEE" w:rsidRPr="00500BEE" w14:paraId="16FC200B" w14:textId="77777777" w:rsidTr="00276C21">
        <w:trPr>
          <w:cantSplit/>
          <w:jc w:val="center"/>
          <w:trPrChange w:id="143" w:author="vivo_r" w:date="2023-01-18T17:17:00Z">
            <w:trPr>
              <w:cantSplit/>
              <w:jc w:val="center"/>
            </w:trPr>
          </w:trPrChange>
        </w:trPr>
        <w:tc>
          <w:tcPr>
            <w:tcW w:w="2972" w:type="dxa"/>
            <w:tcPrChange w:id="144" w:author="vivo_r" w:date="2023-01-18T17:17:00Z">
              <w:tcPr>
                <w:tcW w:w="3238" w:type="dxa"/>
              </w:tcPr>
            </w:tcPrChange>
          </w:tcPr>
          <w:p w14:paraId="73F7B743" w14:textId="77777777" w:rsidR="00500BEE" w:rsidRPr="00500BEE" w:rsidRDefault="00500BEE" w:rsidP="00500BEE">
            <w:pPr>
              <w:keepNext/>
              <w:keepLines/>
              <w:spacing w:after="0"/>
              <w:rPr>
                <w:rFonts w:ascii="Arial" w:hAnsi="Arial"/>
                <w:sz w:val="18"/>
                <w:lang w:eastAsia="zh-CN"/>
              </w:rPr>
            </w:pPr>
            <w:r w:rsidRPr="00500BEE">
              <w:rPr>
                <w:rFonts w:ascii="Arial" w:hAnsi="Arial"/>
                <w:sz w:val="18"/>
              </w:rPr>
              <w:t>Type Allocation code (TAC)</w:t>
            </w:r>
          </w:p>
        </w:tc>
        <w:tc>
          <w:tcPr>
            <w:tcW w:w="1276" w:type="dxa"/>
            <w:tcPrChange w:id="145" w:author="vivo_r" w:date="2023-01-18T17:17:00Z">
              <w:tcPr>
                <w:tcW w:w="827" w:type="dxa"/>
              </w:tcPr>
            </w:tcPrChange>
          </w:tcPr>
          <w:p w14:paraId="013E8C4A" w14:textId="77777777" w:rsidR="00500BEE" w:rsidRPr="00500BEE" w:rsidRDefault="00500BEE" w:rsidP="00500BEE">
            <w:pPr>
              <w:keepNext/>
              <w:keepLines/>
              <w:spacing w:after="0"/>
              <w:jc w:val="center"/>
              <w:rPr>
                <w:rFonts w:ascii="Arial" w:hAnsi="Arial"/>
                <w:sz w:val="18"/>
                <w:lang w:eastAsia="zh-CN"/>
              </w:rPr>
            </w:pPr>
            <w:r w:rsidRPr="00500BEE">
              <w:rPr>
                <w:rFonts w:ascii="Arial" w:hAnsi="Arial"/>
                <w:sz w:val="18"/>
              </w:rPr>
              <w:t>AMF</w:t>
            </w:r>
          </w:p>
        </w:tc>
        <w:tc>
          <w:tcPr>
            <w:tcW w:w="4733" w:type="dxa"/>
            <w:tcBorders>
              <w:bottom w:val="single" w:sz="4" w:space="0" w:color="auto"/>
            </w:tcBorders>
            <w:tcPrChange w:id="146" w:author="vivo_r" w:date="2023-01-18T17:17:00Z">
              <w:tcPr>
                <w:tcW w:w="4916" w:type="dxa"/>
                <w:tcBorders>
                  <w:bottom w:val="single" w:sz="4" w:space="0" w:color="auto"/>
                </w:tcBorders>
              </w:tcPr>
            </w:tcPrChange>
          </w:tcPr>
          <w:p w14:paraId="5798AB9A" w14:textId="77777777" w:rsidR="00500BEE" w:rsidRPr="00500BEE" w:rsidRDefault="00500BEE" w:rsidP="00500BEE">
            <w:pPr>
              <w:keepNext/>
              <w:keepLines/>
              <w:spacing w:after="0"/>
              <w:rPr>
                <w:rFonts w:ascii="Arial" w:hAnsi="Arial"/>
                <w:sz w:val="18"/>
                <w:lang w:eastAsia="zh-CN"/>
              </w:rPr>
            </w:pPr>
            <w:r w:rsidRPr="00500BEE">
              <w:rPr>
                <w:rFonts w:ascii="Arial" w:hAnsi="Arial"/>
                <w:sz w:val="18"/>
              </w:rPr>
              <w:t xml:space="preserve">To indicate the terminal model and vendor information of the UE. </w:t>
            </w:r>
            <w:r w:rsidRPr="00500BEE">
              <w:rPr>
                <w:rFonts w:ascii="Arial" w:hAnsi="Arial"/>
                <w:sz w:val="18"/>
                <w:lang w:eastAsia="zh-CN"/>
              </w:rPr>
              <w:t>The UEs with the same TAC may have similar mobility behaviour. The UE whose mobility behaviour is unlike other UEs with the same TAC may be an abnormal one.</w:t>
            </w:r>
          </w:p>
        </w:tc>
      </w:tr>
      <w:tr w:rsidR="00500BEE" w:rsidRPr="00500BEE" w14:paraId="42F3C2A7" w14:textId="77777777" w:rsidTr="00276C21">
        <w:trPr>
          <w:cantSplit/>
          <w:jc w:val="center"/>
          <w:trPrChange w:id="147" w:author="vivo_r" w:date="2023-01-18T17:17:00Z">
            <w:trPr>
              <w:cantSplit/>
              <w:jc w:val="center"/>
            </w:trPr>
          </w:trPrChange>
        </w:trPr>
        <w:tc>
          <w:tcPr>
            <w:tcW w:w="2972" w:type="dxa"/>
            <w:tcPrChange w:id="148" w:author="vivo_r" w:date="2023-01-18T17:17:00Z">
              <w:tcPr>
                <w:tcW w:w="3238" w:type="dxa"/>
              </w:tcPr>
            </w:tcPrChange>
          </w:tcPr>
          <w:p w14:paraId="616616EB" w14:textId="77777777" w:rsidR="00500BEE" w:rsidRPr="00500BEE" w:rsidRDefault="00500BEE" w:rsidP="00500BEE">
            <w:pPr>
              <w:keepNext/>
              <w:keepLines/>
              <w:spacing w:after="0"/>
              <w:rPr>
                <w:rFonts w:ascii="Arial" w:hAnsi="Arial"/>
                <w:sz w:val="18"/>
              </w:rPr>
            </w:pPr>
            <w:r w:rsidRPr="00500BEE">
              <w:rPr>
                <w:rFonts w:ascii="Arial" w:hAnsi="Arial"/>
                <w:sz w:val="18"/>
                <w:lang w:eastAsia="zh-CN"/>
              </w:rPr>
              <w:t>Frequent Mobility Registration Update</w:t>
            </w:r>
          </w:p>
        </w:tc>
        <w:tc>
          <w:tcPr>
            <w:tcW w:w="1276" w:type="dxa"/>
            <w:tcPrChange w:id="149" w:author="vivo_r" w:date="2023-01-18T17:17:00Z">
              <w:tcPr>
                <w:tcW w:w="827" w:type="dxa"/>
              </w:tcPr>
            </w:tcPrChange>
          </w:tcPr>
          <w:p w14:paraId="248A15CE" w14:textId="77777777" w:rsidR="00500BEE" w:rsidRPr="00500BEE" w:rsidRDefault="00500BEE" w:rsidP="00500BEE">
            <w:pPr>
              <w:keepNext/>
              <w:keepLines/>
              <w:spacing w:after="0"/>
              <w:jc w:val="center"/>
              <w:rPr>
                <w:rFonts w:ascii="Arial" w:hAnsi="Arial"/>
                <w:sz w:val="18"/>
              </w:rPr>
            </w:pPr>
            <w:r w:rsidRPr="00500BEE">
              <w:rPr>
                <w:rFonts w:ascii="Arial" w:hAnsi="Arial"/>
                <w:sz w:val="18"/>
                <w:lang w:eastAsia="zh-CN"/>
              </w:rPr>
              <w:t>AMF</w:t>
            </w:r>
          </w:p>
        </w:tc>
        <w:tc>
          <w:tcPr>
            <w:tcW w:w="4733" w:type="dxa"/>
            <w:shd w:val="clear" w:color="auto" w:fill="auto"/>
            <w:tcPrChange w:id="150" w:author="vivo_r" w:date="2023-01-18T17:17:00Z">
              <w:tcPr>
                <w:tcW w:w="4916" w:type="dxa"/>
                <w:shd w:val="clear" w:color="auto" w:fill="auto"/>
              </w:tcPr>
            </w:tcPrChange>
          </w:tcPr>
          <w:p w14:paraId="607350E8" w14:textId="77777777" w:rsidR="00500BEE" w:rsidRPr="00500BEE" w:rsidRDefault="00500BEE" w:rsidP="00500BEE">
            <w:pPr>
              <w:keepNext/>
              <w:keepLines/>
              <w:spacing w:after="0"/>
              <w:rPr>
                <w:rFonts w:ascii="Arial" w:hAnsi="Arial"/>
                <w:sz w:val="18"/>
              </w:rPr>
            </w:pPr>
            <w:r w:rsidRPr="00500BEE">
              <w:rPr>
                <w:rFonts w:ascii="Arial" w:hAnsi="Arial"/>
                <w:sz w:val="18"/>
                <w:lang w:eastAsia="zh-CN"/>
              </w:rPr>
              <w:t>A UE (e.g. a stationary UE) may re-select between neighbour cells due to radio coverage fluctuations. This may lead to multiple Mobility Registration Updates if the cells belong to different registration areas. The number of Mobility Registration Updates N within a period M may be an indication for abnormal ping-pong behaviour, where N and M are operator's configurable parameters.</w:t>
            </w:r>
          </w:p>
        </w:tc>
      </w:tr>
      <w:tr w:rsidR="00500BEE" w:rsidRPr="00500BEE" w14:paraId="27DA721D" w14:textId="77777777" w:rsidTr="00276C21">
        <w:trPr>
          <w:cantSplit/>
          <w:jc w:val="center"/>
          <w:trPrChange w:id="151" w:author="vivo_r" w:date="2023-01-18T17:17:00Z">
            <w:trPr>
              <w:cantSplit/>
              <w:jc w:val="center"/>
            </w:trPr>
          </w:trPrChange>
        </w:trPr>
        <w:tc>
          <w:tcPr>
            <w:tcW w:w="2972" w:type="dxa"/>
            <w:tcPrChange w:id="152" w:author="vivo_r" w:date="2023-01-18T17:17:00Z">
              <w:tcPr>
                <w:tcW w:w="3238" w:type="dxa"/>
              </w:tcPr>
            </w:tcPrChange>
          </w:tcPr>
          <w:p w14:paraId="1C7F4980" w14:textId="77777777" w:rsidR="00500BEE" w:rsidRPr="00500BEE" w:rsidRDefault="00500BEE" w:rsidP="00500BEE">
            <w:pPr>
              <w:keepNext/>
              <w:keepLines/>
              <w:spacing w:after="0"/>
              <w:rPr>
                <w:rFonts w:ascii="Arial" w:hAnsi="Arial"/>
                <w:sz w:val="18"/>
              </w:rPr>
            </w:pPr>
            <w:r w:rsidRPr="00500BEE">
              <w:rPr>
                <w:rFonts w:ascii="Arial" w:hAnsi="Arial"/>
                <w:sz w:val="18"/>
              </w:rPr>
              <w:t>UE access behaviour trends</w:t>
            </w:r>
          </w:p>
        </w:tc>
        <w:tc>
          <w:tcPr>
            <w:tcW w:w="1276" w:type="dxa"/>
            <w:tcPrChange w:id="153" w:author="vivo_r" w:date="2023-01-18T17:17:00Z">
              <w:tcPr>
                <w:tcW w:w="827" w:type="dxa"/>
              </w:tcPr>
            </w:tcPrChange>
          </w:tcPr>
          <w:p w14:paraId="5A337C41" w14:textId="77777777" w:rsidR="00500BEE" w:rsidRPr="00500BEE" w:rsidRDefault="00500BEE" w:rsidP="00500BEE">
            <w:pPr>
              <w:keepNext/>
              <w:keepLines/>
              <w:spacing w:after="0"/>
              <w:jc w:val="center"/>
              <w:rPr>
                <w:rFonts w:ascii="Arial" w:hAnsi="Arial"/>
                <w:sz w:val="18"/>
              </w:rPr>
            </w:pPr>
            <w:r w:rsidRPr="00500BEE">
              <w:rPr>
                <w:rFonts w:ascii="Arial" w:hAnsi="Arial"/>
                <w:sz w:val="18"/>
              </w:rPr>
              <w:t>AMF</w:t>
            </w:r>
          </w:p>
        </w:tc>
        <w:tc>
          <w:tcPr>
            <w:tcW w:w="4733" w:type="dxa"/>
            <w:tcPrChange w:id="154" w:author="vivo_r" w:date="2023-01-18T17:17:00Z">
              <w:tcPr>
                <w:tcW w:w="4916" w:type="dxa"/>
              </w:tcPr>
            </w:tcPrChange>
          </w:tcPr>
          <w:p w14:paraId="0432B1C5" w14:textId="77777777" w:rsidR="00500BEE" w:rsidRPr="00500BEE" w:rsidRDefault="00500BEE" w:rsidP="00500BEE">
            <w:pPr>
              <w:keepNext/>
              <w:keepLines/>
              <w:spacing w:after="0"/>
              <w:rPr>
                <w:rFonts w:ascii="Arial" w:hAnsi="Arial"/>
                <w:sz w:val="18"/>
              </w:rPr>
            </w:pPr>
            <w:r w:rsidRPr="00500BEE">
              <w:rPr>
                <w:rFonts w:ascii="Arial" w:hAnsi="Arial"/>
                <w:sz w:val="18"/>
              </w:rPr>
              <w:t>Metrics on UE state transitions (e.g. access, RM and CM states, handover).</w:t>
            </w:r>
          </w:p>
        </w:tc>
      </w:tr>
      <w:tr w:rsidR="00500BEE" w:rsidRPr="00500BEE" w14:paraId="016A7988" w14:textId="77777777" w:rsidTr="00276C21">
        <w:trPr>
          <w:cantSplit/>
          <w:jc w:val="center"/>
          <w:trPrChange w:id="155" w:author="vivo_r" w:date="2023-01-18T17:17:00Z">
            <w:trPr>
              <w:cantSplit/>
              <w:jc w:val="center"/>
            </w:trPr>
          </w:trPrChange>
        </w:trPr>
        <w:tc>
          <w:tcPr>
            <w:tcW w:w="2972" w:type="dxa"/>
            <w:tcPrChange w:id="156" w:author="vivo_r" w:date="2023-01-18T17:17:00Z">
              <w:tcPr>
                <w:tcW w:w="3238" w:type="dxa"/>
              </w:tcPr>
            </w:tcPrChange>
          </w:tcPr>
          <w:p w14:paraId="02588813" w14:textId="77777777" w:rsidR="00500BEE" w:rsidRPr="00500BEE" w:rsidRDefault="00500BEE" w:rsidP="00500BEE">
            <w:pPr>
              <w:keepNext/>
              <w:keepLines/>
              <w:spacing w:after="0"/>
              <w:rPr>
                <w:rFonts w:ascii="Arial" w:hAnsi="Arial"/>
                <w:sz w:val="18"/>
              </w:rPr>
            </w:pPr>
            <w:r w:rsidRPr="00500BEE">
              <w:rPr>
                <w:rFonts w:ascii="Arial" w:hAnsi="Arial"/>
                <w:sz w:val="18"/>
              </w:rPr>
              <w:t>UE location trends</w:t>
            </w:r>
          </w:p>
        </w:tc>
        <w:tc>
          <w:tcPr>
            <w:tcW w:w="1276" w:type="dxa"/>
            <w:tcPrChange w:id="157" w:author="vivo_r" w:date="2023-01-18T17:17:00Z">
              <w:tcPr>
                <w:tcW w:w="827" w:type="dxa"/>
              </w:tcPr>
            </w:tcPrChange>
          </w:tcPr>
          <w:p w14:paraId="1968E399" w14:textId="77777777" w:rsidR="00500BEE" w:rsidRPr="00500BEE" w:rsidRDefault="00500BEE" w:rsidP="00500BEE">
            <w:pPr>
              <w:keepNext/>
              <w:keepLines/>
              <w:spacing w:after="0"/>
              <w:jc w:val="center"/>
              <w:rPr>
                <w:rFonts w:ascii="Arial" w:hAnsi="Arial"/>
                <w:sz w:val="18"/>
              </w:rPr>
            </w:pPr>
            <w:r w:rsidRPr="00500BEE">
              <w:rPr>
                <w:rFonts w:ascii="Arial" w:hAnsi="Arial"/>
                <w:sz w:val="18"/>
              </w:rPr>
              <w:t>AMF</w:t>
            </w:r>
          </w:p>
        </w:tc>
        <w:tc>
          <w:tcPr>
            <w:tcW w:w="4733" w:type="dxa"/>
            <w:tcPrChange w:id="158" w:author="vivo_r" w:date="2023-01-18T17:17:00Z">
              <w:tcPr>
                <w:tcW w:w="4916" w:type="dxa"/>
              </w:tcPr>
            </w:tcPrChange>
          </w:tcPr>
          <w:p w14:paraId="67F01BE1" w14:textId="77777777" w:rsidR="00500BEE" w:rsidRPr="00500BEE" w:rsidRDefault="00500BEE" w:rsidP="00500BEE">
            <w:pPr>
              <w:keepNext/>
              <w:keepLines/>
              <w:spacing w:after="0"/>
              <w:rPr>
                <w:rFonts w:ascii="Arial" w:hAnsi="Arial"/>
                <w:sz w:val="18"/>
              </w:rPr>
            </w:pPr>
            <w:r w:rsidRPr="00500BEE">
              <w:rPr>
                <w:rFonts w:ascii="Arial" w:hAnsi="Arial"/>
                <w:sz w:val="18"/>
              </w:rPr>
              <w:t>Metrics on UE locations.</w:t>
            </w:r>
          </w:p>
        </w:tc>
      </w:tr>
      <w:tr w:rsidR="00500BEE" w:rsidRPr="00500BEE" w14:paraId="5FAB62AB" w14:textId="77777777">
        <w:trPr>
          <w:cantSplit/>
          <w:jc w:val="center"/>
        </w:trPr>
        <w:tc>
          <w:tcPr>
            <w:tcW w:w="8981" w:type="dxa"/>
            <w:gridSpan w:val="3"/>
          </w:tcPr>
          <w:p w14:paraId="6CC5145F" w14:textId="77777777" w:rsidR="00500BEE" w:rsidRPr="00500BEE" w:rsidRDefault="00500BEE" w:rsidP="00500BEE">
            <w:pPr>
              <w:keepNext/>
              <w:keepLines/>
              <w:spacing w:after="0"/>
              <w:ind w:left="851" w:hanging="851"/>
              <w:rPr>
                <w:rFonts w:ascii="Arial" w:hAnsi="Arial"/>
                <w:sz w:val="18"/>
                <w:lang w:eastAsia="zh-CN"/>
              </w:rPr>
            </w:pPr>
            <w:r w:rsidRPr="00500BEE">
              <w:rPr>
                <w:rFonts w:ascii="Arial" w:hAnsi="Arial"/>
                <w:sz w:val="18"/>
                <w:lang w:eastAsia="zh-CN"/>
              </w:rPr>
              <w:t>NOTE:</w:t>
            </w:r>
            <w:r w:rsidRPr="00500BEE">
              <w:rPr>
                <w:rFonts w:ascii="Arial" w:hAnsi="Arial"/>
                <w:sz w:val="18"/>
                <w:lang w:eastAsia="zh-CN"/>
              </w:rPr>
              <w:tab/>
              <w:t>UE location includes either the last known location or the current location, under the conditions defined in Table 4.15.3.1-1 in TS 23.502 [3].</w:t>
            </w:r>
          </w:p>
        </w:tc>
      </w:tr>
    </w:tbl>
    <w:p w14:paraId="4CF51D8D" w14:textId="300BAC0B" w:rsidR="00500BEE" w:rsidRPr="00500BEE" w:rsidRDefault="00586025">
      <w:pPr>
        <w:pStyle w:val="EditorsNote"/>
        <w:pPrChange w:id="159" w:author="Lenovo DK r04" w:date="2023-01-18T12:09:00Z">
          <w:pPr>
            <w:spacing w:after="0"/>
          </w:pPr>
        </w:pPrChange>
      </w:pPr>
      <w:ins w:id="160" w:author="Lenovo DK r04" w:date="2023-01-18T12:09:00Z">
        <w:r>
          <w:rPr>
            <w:rFonts w:ascii="Arial" w:hAnsi="Arial"/>
            <w:sz w:val="18"/>
            <w:highlight w:val="yellow"/>
            <w:lang w:eastAsia="zh-CN"/>
          </w:rPr>
          <w:t>Editor's Note</w:t>
        </w:r>
        <w:r w:rsidRPr="008874C0">
          <w:rPr>
            <w:rFonts w:ascii="Arial" w:hAnsi="Arial"/>
            <w:sz w:val="18"/>
            <w:highlight w:val="yellow"/>
            <w:lang w:eastAsia="zh-CN"/>
          </w:rPr>
          <w:t>:    whether and how other LCS QoS such as LCS QoS accuracy in vertical, LCS delay time, LCS QoS class can be included is FFS</w:t>
        </w:r>
      </w:ins>
    </w:p>
    <w:p w14:paraId="727B857C" w14:textId="77777777" w:rsidR="00500BEE" w:rsidRPr="00500BEE" w:rsidRDefault="00500BEE" w:rsidP="00500BEE">
      <w:pPr>
        <w:ind w:left="568" w:hanging="284"/>
        <w:rPr>
          <w:lang w:eastAsia="zh-CN"/>
        </w:rPr>
      </w:pPr>
      <w:r w:rsidRPr="00500BEE">
        <w:rPr>
          <w:lang w:eastAsia="zh-CN"/>
        </w:rPr>
        <w:lastRenderedPageBreak/>
        <w:t>-</w:t>
      </w:r>
      <w:r w:rsidRPr="00500BEE">
        <w:rPr>
          <w:lang w:eastAsia="zh-CN"/>
        </w:rPr>
        <w:tab/>
        <w:t>Service data related to UE mobility provided by AFs is defined in the Table 6.7.2.2-2;</w:t>
      </w:r>
    </w:p>
    <w:p w14:paraId="07BCC908" w14:textId="77777777" w:rsidR="00500BEE" w:rsidRPr="00500BEE" w:rsidRDefault="00500BEE" w:rsidP="00500BEE">
      <w:pPr>
        <w:keepNext/>
        <w:keepLines/>
        <w:spacing w:before="60"/>
        <w:jc w:val="center"/>
        <w:rPr>
          <w:rFonts w:ascii="Arial" w:hAnsi="Arial"/>
          <w:b/>
          <w:lang w:eastAsia="zh-CN"/>
        </w:rPr>
      </w:pPr>
      <w:r w:rsidRPr="00500BEE">
        <w:rPr>
          <w:rFonts w:ascii="Arial" w:hAnsi="Arial"/>
          <w:b/>
        </w:rPr>
        <w:t>Table</w:t>
      </w:r>
      <w:r w:rsidRPr="00500BEE">
        <w:rPr>
          <w:rFonts w:ascii="Arial" w:hAnsi="Arial"/>
          <w:b/>
          <w:lang w:eastAsia="zh-CN"/>
        </w:rPr>
        <w:t xml:space="preserve"> 6.7.2.2-2</w:t>
      </w:r>
      <w:r w:rsidRPr="00500BEE">
        <w:rPr>
          <w:rFonts w:ascii="Arial" w:hAnsi="Arial"/>
          <w:b/>
        </w:rPr>
        <w:t xml:space="preserve">: Service Data from AF related to </w:t>
      </w:r>
      <w:r w:rsidRPr="00500BEE">
        <w:rPr>
          <w:rFonts w:ascii="Arial" w:hAnsi="Arial"/>
          <w:b/>
          <w:lang w:eastAsia="zh-CN"/>
        </w:rPr>
        <w:t>UE mobility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3"/>
        <w:gridCol w:w="6439"/>
      </w:tblGrid>
      <w:tr w:rsidR="00500BEE" w:rsidRPr="00500BEE" w14:paraId="3F83F5AA" w14:textId="77777777">
        <w:trPr>
          <w:cantSplit/>
          <w:jc w:val="center"/>
        </w:trPr>
        <w:tc>
          <w:tcPr>
            <w:tcW w:w="2063" w:type="dxa"/>
          </w:tcPr>
          <w:p w14:paraId="7078E96E" w14:textId="77777777" w:rsidR="00500BEE" w:rsidRPr="00500BEE" w:rsidRDefault="00500BEE" w:rsidP="00500BEE">
            <w:pPr>
              <w:keepNext/>
              <w:keepLines/>
              <w:spacing w:after="0"/>
              <w:jc w:val="center"/>
              <w:rPr>
                <w:rFonts w:ascii="Arial" w:hAnsi="Arial"/>
                <w:b/>
                <w:sz w:val="18"/>
              </w:rPr>
            </w:pPr>
            <w:r w:rsidRPr="00500BEE">
              <w:rPr>
                <w:rFonts w:ascii="Arial" w:hAnsi="Arial"/>
                <w:b/>
                <w:sz w:val="18"/>
              </w:rPr>
              <w:t>Information</w:t>
            </w:r>
          </w:p>
        </w:tc>
        <w:tc>
          <w:tcPr>
            <w:tcW w:w="6439" w:type="dxa"/>
          </w:tcPr>
          <w:p w14:paraId="69A023A2" w14:textId="77777777" w:rsidR="00500BEE" w:rsidRPr="00500BEE" w:rsidRDefault="00500BEE" w:rsidP="00500BEE">
            <w:pPr>
              <w:keepNext/>
              <w:keepLines/>
              <w:spacing w:after="0"/>
              <w:jc w:val="center"/>
              <w:rPr>
                <w:rFonts w:ascii="Arial" w:hAnsi="Arial"/>
                <w:b/>
                <w:sz w:val="18"/>
              </w:rPr>
            </w:pPr>
            <w:r w:rsidRPr="00500BEE">
              <w:rPr>
                <w:rFonts w:ascii="Arial" w:hAnsi="Arial"/>
                <w:b/>
                <w:sz w:val="18"/>
              </w:rPr>
              <w:t>Description</w:t>
            </w:r>
          </w:p>
        </w:tc>
      </w:tr>
      <w:tr w:rsidR="00500BEE" w:rsidRPr="00500BEE" w14:paraId="4E630B2A" w14:textId="77777777">
        <w:trPr>
          <w:cantSplit/>
          <w:jc w:val="center"/>
        </w:trPr>
        <w:tc>
          <w:tcPr>
            <w:tcW w:w="2063" w:type="dxa"/>
          </w:tcPr>
          <w:p w14:paraId="44743F3E" w14:textId="77777777" w:rsidR="00500BEE" w:rsidRPr="00500BEE" w:rsidRDefault="00500BEE" w:rsidP="00500BEE">
            <w:pPr>
              <w:keepNext/>
              <w:keepLines/>
              <w:spacing w:after="0"/>
              <w:rPr>
                <w:rFonts w:ascii="Arial" w:hAnsi="Arial"/>
                <w:sz w:val="18"/>
              </w:rPr>
            </w:pPr>
            <w:r w:rsidRPr="00500BEE">
              <w:rPr>
                <w:rFonts w:ascii="Arial" w:hAnsi="Arial"/>
                <w:sz w:val="18"/>
                <w:lang w:eastAsia="zh-CN"/>
              </w:rPr>
              <w:t>UE ID</w:t>
            </w:r>
          </w:p>
        </w:tc>
        <w:tc>
          <w:tcPr>
            <w:tcW w:w="6439" w:type="dxa"/>
          </w:tcPr>
          <w:p w14:paraId="3AAB081D" w14:textId="77777777" w:rsidR="00500BEE" w:rsidRPr="00500BEE" w:rsidRDefault="00500BEE" w:rsidP="00500BEE">
            <w:pPr>
              <w:keepNext/>
              <w:keepLines/>
              <w:spacing w:after="0"/>
              <w:rPr>
                <w:rFonts w:ascii="Arial" w:hAnsi="Arial"/>
                <w:sz w:val="18"/>
                <w:lang w:eastAsia="zh-CN"/>
              </w:rPr>
            </w:pPr>
            <w:r w:rsidRPr="00500BEE">
              <w:rPr>
                <w:rFonts w:ascii="Arial" w:hAnsi="Arial"/>
                <w:sz w:val="18"/>
              </w:rPr>
              <w:t xml:space="preserve">Could be </w:t>
            </w:r>
            <w:r w:rsidRPr="00500BEE">
              <w:rPr>
                <w:rFonts w:ascii="Arial" w:hAnsi="Arial"/>
                <w:sz w:val="18"/>
                <w:lang w:eastAsia="zh-CN"/>
              </w:rPr>
              <w:t>external UE ID (i.e. GPSI)</w:t>
            </w:r>
          </w:p>
        </w:tc>
      </w:tr>
      <w:tr w:rsidR="00500BEE" w:rsidRPr="00500BEE" w14:paraId="6A542650" w14:textId="77777777">
        <w:trPr>
          <w:cantSplit/>
          <w:jc w:val="center"/>
        </w:trPr>
        <w:tc>
          <w:tcPr>
            <w:tcW w:w="2063" w:type="dxa"/>
          </w:tcPr>
          <w:p w14:paraId="48B020CD" w14:textId="77777777" w:rsidR="00500BEE" w:rsidRPr="00500BEE" w:rsidRDefault="00500BEE" w:rsidP="00500BEE">
            <w:pPr>
              <w:keepNext/>
              <w:keepLines/>
              <w:spacing w:after="0"/>
              <w:rPr>
                <w:rFonts w:ascii="Arial" w:hAnsi="Arial"/>
                <w:sz w:val="18"/>
              </w:rPr>
            </w:pPr>
            <w:r w:rsidRPr="00500BEE">
              <w:rPr>
                <w:rFonts w:ascii="Arial" w:hAnsi="Arial"/>
                <w:sz w:val="18"/>
              </w:rPr>
              <w:t>Application ID</w:t>
            </w:r>
          </w:p>
        </w:tc>
        <w:tc>
          <w:tcPr>
            <w:tcW w:w="6439" w:type="dxa"/>
          </w:tcPr>
          <w:p w14:paraId="27E72A72"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I</w:t>
            </w:r>
            <w:r w:rsidRPr="00500BEE">
              <w:rPr>
                <w:rFonts w:ascii="Arial" w:hAnsi="Arial"/>
                <w:sz w:val="18"/>
              </w:rPr>
              <w:t>dentify</w:t>
            </w:r>
            <w:r w:rsidRPr="00500BEE">
              <w:rPr>
                <w:rFonts w:ascii="Arial" w:hAnsi="Arial"/>
                <w:sz w:val="18"/>
                <w:lang w:eastAsia="zh-CN"/>
              </w:rPr>
              <w:t>ing</w:t>
            </w:r>
            <w:r w:rsidRPr="00500BEE">
              <w:rPr>
                <w:rFonts w:ascii="Arial" w:hAnsi="Arial"/>
                <w:sz w:val="18"/>
              </w:rPr>
              <w:t xml:space="preserve"> the </w:t>
            </w:r>
            <w:r w:rsidRPr="00500BEE">
              <w:rPr>
                <w:rFonts w:ascii="Arial" w:hAnsi="Arial"/>
                <w:sz w:val="18"/>
                <w:lang w:eastAsia="zh-CN"/>
              </w:rPr>
              <w:t>application providing this information</w:t>
            </w:r>
          </w:p>
        </w:tc>
      </w:tr>
      <w:tr w:rsidR="00500BEE" w:rsidRPr="00500BEE" w14:paraId="735A3C43" w14:textId="77777777">
        <w:trPr>
          <w:cantSplit/>
          <w:jc w:val="center"/>
        </w:trPr>
        <w:tc>
          <w:tcPr>
            <w:tcW w:w="2063" w:type="dxa"/>
          </w:tcPr>
          <w:p w14:paraId="394EAF2B"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UE trajectory (1..max)</w:t>
            </w:r>
          </w:p>
        </w:tc>
        <w:tc>
          <w:tcPr>
            <w:tcW w:w="6439" w:type="dxa"/>
          </w:tcPr>
          <w:p w14:paraId="1AA2D1E0"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Timestamped UE positions</w:t>
            </w:r>
          </w:p>
        </w:tc>
      </w:tr>
      <w:tr w:rsidR="00500BEE" w:rsidRPr="00500BEE" w14:paraId="2702F0EA" w14:textId="77777777">
        <w:trPr>
          <w:cantSplit/>
          <w:jc w:val="center"/>
        </w:trPr>
        <w:tc>
          <w:tcPr>
            <w:tcW w:w="2063" w:type="dxa"/>
          </w:tcPr>
          <w:p w14:paraId="67C6D7E4"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 xml:space="preserve">   &gt;UE location</w:t>
            </w:r>
          </w:p>
        </w:tc>
        <w:tc>
          <w:tcPr>
            <w:tcW w:w="6439" w:type="dxa"/>
          </w:tcPr>
          <w:p w14:paraId="525521EA"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Geographical area that the UE enters</w:t>
            </w:r>
          </w:p>
        </w:tc>
      </w:tr>
      <w:tr w:rsidR="00500BEE" w:rsidRPr="00500BEE" w14:paraId="314A3360" w14:textId="77777777">
        <w:trPr>
          <w:cantSplit/>
          <w:jc w:val="center"/>
        </w:trPr>
        <w:tc>
          <w:tcPr>
            <w:tcW w:w="2063" w:type="dxa"/>
            <w:tcBorders>
              <w:bottom w:val="single" w:sz="4" w:space="0" w:color="auto"/>
            </w:tcBorders>
          </w:tcPr>
          <w:p w14:paraId="36E111DB"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 xml:space="preserve">   &gt;Timestamp </w:t>
            </w:r>
          </w:p>
        </w:tc>
        <w:tc>
          <w:tcPr>
            <w:tcW w:w="6439" w:type="dxa"/>
            <w:tcBorders>
              <w:bottom w:val="single" w:sz="4" w:space="0" w:color="auto"/>
            </w:tcBorders>
          </w:tcPr>
          <w:p w14:paraId="7376D805"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A time stamp when UE enters this area</w:t>
            </w:r>
          </w:p>
        </w:tc>
      </w:tr>
      <w:tr w:rsidR="00500BEE" w:rsidRPr="00500BEE" w14:paraId="04267474" w14:textId="77777777">
        <w:trPr>
          <w:cantSplit/>
          <w:jc w:val="center"/>
        </w:trPr>
        <w:tc>
          <w:tcPr>
            <w:tcW w:w="8502" w:type="dxa"/>
            <w:gridSpan w:val="2"/>
            <w:shd w:val="clear" w:color="auto" w:fill="auto"/>
          </w:tcPr>
          <w:p w14:paraId="06A1B196" w14:textId="77777777" w:rsidR="00500BEE" w:rsidRPr="00500BEE" w:rsidRDefault="00500BEE" w:rsidP="00500BEE">
            <w:pPr>
              <w:keepNext/>
              <w:keepLines/>
              <w:spacing w:after="0"/>
              <w:ind w:left="851" w:hanging="851"/>
              <w:rPr>
                <w:rFonts w:ascii="Arial" w:hAnsi="Arial"/>
                <w:sz w:val="18"/>
                <w:lang w:eastAsia="zh-CN"/>
              </w:rPr>
            </w:pPr>
            <w:r w:rsidRPr="00500BEE">
              <w:rPr>
                <w:rFonts w:ascii="Arial" w:hAnsi="Arial"/>
                <w:sz w:val="18"/>
                <w:lang w:eastAsia="zh-CN"/>
              </w:rPr>
              <w:t>NOTE:</w:t>
            </w:r>
            <w:r w:rsidRPr="00500BEE">
              <w:rPr>
                <w:rFonts w:ascii="Arial" w:hAnsi="Arial"/>
                <w:sz w:val="18"/>
                <w:lang w:eastAsia="zh-CN"/>
              </w:rPr>
              <w:tab/>
              <w:t>The application ID is optional. If the application ID is omitted, the collected UE mobility information can be applicable to all the applications for the UE.</w:t>
            </w:r>
          </w:p>
        </w:tc>
      </w:tr>
    </w:tbl>
    <w:p w14:paraId="524E3904" w14:textId="77777777" w:rsidR="00500BEE" w:rsidRPr="00500BEE" w:rsidRDefault="00500BEE" w:rsidP="00500BEE">
      <w:pPr>
        <w:spacing w:after="0"/>
        <w:rPr>
          <w:lang w:eastAsia="zh-CN"/>
        </w:rPr>
      </w:pPr>
    </w:p>
    <w:p w14:paraId="1DEE351B" w14:textId="77777777" w:rsidR="00500BEE" w:rsidRPr="00500BEE" w:rsidRDefault="00500BEE" w:rsidP="00500BEE">
      <w:pPr>
        <w:rPr>
          <w:lang w:eastAsia="zh-CN"/>
        </w:rPr>
      </w:pPr>
      <w:r w:rsidRPr="00500BEE">
        <w:rPr>
          <w:lang w:eastAsia="zh-CN"/>
        </w:rPr>
        <w:t>Depending on the requested level of accuracy, data collection may be provided on samples (e.g. spatial subsets of UEs or UE group, temporal subsets of UE location information).</w:t>
      </w:r>
    </w:p>
    <w:p w14:paraId="567820CD" w14:textId="77777777" w:rsidR="00500BEE" w:rsidRDefault="00500BEE" w:rsidP="00500BEE">
      <w:pPr>
        <w:keepLines/>
        <w:ind w:left="1135" w:hanging="851"/>
        <w:rPr>
          <w:lang w:eastAsia="zh-CN"/>
        </w:rPr>
      </w:pPr>
      <w:r w:rsidRPr="00500BEE">
        <w:rPr>
          <w:lang w:eastAsia="zh-CN"/>
        </w:rPr>
        <w:t>NOTE:</w:t>
      </w:r>
      <w:r w:rsidRPr="00500BEE">
        <w:rPr>
          <w:lang w:eastAsia="zh-CN"/>
        </w:rPr>
        <w:tab/>
        <w:t>Reporting current UE location can cause AMF to request NG-RAN to report UE location and consequently extra signalling and load in NG-RAN and AMF. The consumer retrieving data from AMF needs to use current location with care to avoid excessive signalling.</w:t>
      </w:r>
    </w:p>
    <w:p w14:paraId="598F4A10" w14:textId="77777777" w:rsidR="00EC28F6" w:rsidRPr="00500BEE" w:rsidRDefault="00EC28F6" w:rsidP="00500BEE">
      <w:pPr>
        <w:keepLines/>
        <w:ind w:left="1135" w:hanging="851"/>
        <w:rPr>
          <w:lang w:eastAsia="zh-CN"/>
        </w:rPr>
      </w:pPr>
      <w:r w:rsidRPr="00A25773">
        <w:rPr>
          <w:noProof/>
          <w:color w:val="FF0000"/>
        </w:rPr>
        <w:t xml:space="preserve">************************************ </w:t>
      </w:r>
      <w:r>
        <w:rPr>
          <w:noProof/>
          <w:color w:val="FF0000"/>
        </w:rPr>
        <w:t>THIRD</w:t>
      </w:r>
      <w:r w:rsidRPr="00A25773">
        <w:rPr>
          <w:noProof/>
          <w:color w:val="FF0000"/>
        </w:rPr>
        <w:t xml:space="preserve"> CHANGE</w:t>
      </w:r>
      <w:r>
        <w:rPr>
          <w:noProof/>
          <w:color w:val="FF0000"/>
        </w:rPr>
        <w:t xml:space="preserve"> </w:t>
      </w:r>
      <w:r w:rsidRPr="00A25773">
        <w:rPr>
          <w:noProof/>
          <w:color w:val="FF0000"/>
        </w:rPr>
        <w:t>*</w:t>
      </w:r>
      <w:r>
        <w:rPr>
          <w:noProof/>
          <w:color w:val="FF0000"/>
        </w:rPr>
        <w:t>****</w:t>
      </w:r>
      <w:r w:rsidRPr="00A25773">
        <w:rPr>
          <w:noProof/>
          <w:color w:val="FF0000"/>
        </w:rPr>
        <w:t>****************************</w:t>
      </w:r>
    </w:p>
    <w:p w14:paraId="69192FBC" w14:textId="77777777" w:rsidR="00500BEE" w:rsidRPr="00500BEE" w:rsidRDefault="00500BEE" w:rsidP="00500BEE">
      <w:pPr>
        <w:keepNext/>
        <w:keepLines/>
        <w:spacing w:before="120"/>
        <w:ind w:left="1418" w:hanging="1418"/>
        <w:outlineLvl w:val="3"/>
        <w:rPr>
          <w:rFonts w:ascii="Arial" w:hAnsi="Arial"/>
          <w:sz w:val="24"/>
          <w:lang w:eastAsia="zh-CN"/>
        </w:rPr>
      </w:pPr>
      <w:bookmarkStart w:id="161" w:name="_Toc114572098"/>
      <w:r w:rsidRPr="00500BEE">
        <w:rPr>
          <w:rFonts w:ascii="Arial" w:hAnsi="Arial"/>
          <w:sz w:val="24"/>
          <w:lang w:eastAsia="zh-CN"/>
        </w:rPr>
        <w:t>6.7.2.3</w:t>
      </w:r>
      <w:r w:rsidRPr="00500BEE">
        <w:rPr>
          <w:rFonts w:ascii="Arial" w:hAnsi="Arial"/>
          <w:sz w:val="24"/>
          <w:lang w:eastAsia="zh-CN"/>
        </w:rPr>
        <w:tab/>
        <w:t>Output Analytics</w:t>
      </w:r>
      <w:bookmarkEnd w:id="161"/>
    </w:p>
    <w:p w14:paraId="06493D08" w14:textId="77777777" w:rsidR="00500BEE" w:rsidRPr="00500BEE" w:rsidRDefault="00500BEE" w:rsidP="00500BEE">
      <w:pPr>
        <w:rPr>
          <w:lang w:eastAsia="zh-CN"/>
        </w:rPr>
      </w:pPr>
      <w:r w:rsidRPr="00500BEE">
        <w:rPr>
          <w:lang w:eastAsia="zh-CN"/>
        </w:rPr>
        <w:t xml:space="preserve">The NWDAF supporting data analytics on UE mobility shall be able to provide UE mobility analytics to consumer NFs or AFs. </w:t>
      </w:r>
      <w:r w:rsidRPr="00500BEE">
        <w:t xml:space="preserve">The </w:t>
      </w:r>
      <w:r w:rsidRPr="00500BEE">
        <w:rPr>
          <w:lang w:eastAsia="zh-CN"/>
        </w:rPr>
        <w:t>analytics results</w:t>
      </w:r>
      <w:r w:rsidRPr="00500BEE">
        <w:t xml:space="preserve"> </w:t>
      </w:r>
      <w:r w:rsidRPr="00500BEE">
        <w:rPr>
          <w:lang w:eastAsia="zh-CN"/>
        </w:rPr>
        <w:t>provided</w:t>
      </w:r>
      <w:r w:rsidRPr="00500BEE">
        <w:t xml:space="preserve"> by the NWDAF</w:t>
      </w:r>
      <w:r w:rsidRPr="00500BEE">
        <w:rPr>
          <w:lang w:eastAsia="zh-CN"/>
        </w:rPr>
        <w:t xml:space="preserve"> could be UE mobility statistics as defined in table 6.7.2.3-1, UE mobility predictions as defined in Table 6.7.2.3-2:</w:t>
      </w:r>
    </w:p>
    <w:p w14:paraId="42B70771" w14:textId="77777777" w:rsidR="00500BEE" w:rsidRPr="00500BEE" w:rsidRDefault="00500BEE" w:rsidP="00500BEE">
      <w:pPr>
        <w:keepNext/>
        <w:keepLines/>
        <w:spacing w:before="60"/>
        <w:jc w:val="center"/>
        <w:rPr>
          <w:rFonts w:ascii="Arial" w:hAnsi="Arial"/>
          <w:b/>
          <w:lang w:eastAsia="zh-CN"/>
        </w:rPr>
      </w:pPr>
      <w:r w:rsidRPr="00500BEE">
        <w:rPr>
          <w:rFonts w:ascii="Arial" w:hAnsi="Arial"/>
          <w:b/>
        </w:rPr>
        <w:t>Table</w:t>
      </w:r>
      <w:r w:rsidRPr="00500BEE">
        <w:rPr>
          <w:rFonts w:ascii="Arial" w:hAnsi="Arial"/>
          <w:b/>
          <w:lang w:eastAsia="zh-CN"/>
        </w:rPr>
        <w:t xml:space="preserve"> 6.7.2.3-1</w:t>
      </w:r>
      <w:r w:rsidRPr="00500BEE">
        <w:rPr>
          <w:rFonts w:ascii="Arial" w:hAnsi="Arial"/>
          <w:b/>
        </w:rPr>
        <w:t xml:space="preserve">: </w:t>
      </w:r>
      <w:r w:rsidRPr="00500BEE">
        <w:rPr>
          <w:rFonts w:ascii="Arial" w:hAnsi="Arial"/>
          <w:b/>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7"/>
        <w:gridCol w:w="5966"/>
      </w:tblGrid>
      <w:tr w:rsidR="00500BEE" w:rsidRPr="00500BEE" w14:paraId="0FF1E307" w14:textId="77777777">
        <w:trPr>
          <w:jc w:val="center"/>
        </w:trPr>
        <w:tc>
          <w:tcPr>
            <w:tcW w:w="0" w:type="auto"/>
          </w:tcPr>
          <w:p w14:paraId="02A541FC" w14:textId="77777777" w:rsidR="00500BEE" w:rsidRPr="00500BEE" w:rsidRDefault="00500BEE" w:rsidP="00500BEE">
            <w:pPr>
              <w:keepNext/>
              <w:keepLines/>
              <w:spacing w:after="0"/>
              <w:jc w:val="center"/>
              <w:rPr>
                <w:rFonts w:ascii="Arial" w:hAnsi="Arial"/>
                <w:b/>
                <w:sz w:val="18"/>
              </w:rPr>
            </w:pPr>
            <w:r w:rsidRPr="00500BEE">
              <w:rPr>
                <w:rFonts w:ascii="Arial" w:hAnsi="Arial"/>
                <w:b/>
                <w:sz w:val="18"/>
              </w:rPr>
              <w:t>Information</w:t>
            </w:r>
          </w:p>
        </w:tc>
        <w:tc>
          <w:tcPr>
            <w:tcW w:w="5966" w:type="dxa"/>
          </w:tcPr>
          <w:p w14:paraId="18E12269" w14:textId="77777777" w:rsidR="00500BEE" w:rsidRPr="00500BEE" w:rsidRDefault="00500BEE" w:rsidP="00500BEE">
            <w:pPr>
              <w:keepNext/>
              <w:keepLines/>
              <w:spacing w:after="0"/>
              <w:jc w:val="center"/>
              <w:rPr>
                <w:rFonts w:ascii="Arial" w:hAnsi="Arial"/>
                <w:b/>
                <w:sz w:val="18"/>
              </w:rPr>
            </w:pPr>
            <w:r w:rsidRPr="00500BEE">
              <w:rPr>
                <w:rFonts w:ascii="Arial" w:hAnsi="Arial"/>
                <w:b/>
                <w:sz w:val="18"/>
              </w:rPr>
              <w:t>Description</w:t>
            </w:r>
          </w:p>
        </w:tc>
      </w:tr>
      <w:tr w:rsidR="00500BEE" w:rsidRPr="00500BEE" w14:paraId="49F694E0" w14:textId="77777777">
        <w:trPr>
          <w:jc w:val="center"/>
        </w:trPr>
        <w:tc>
          <w:tcPr>
            <w:tcW w:w="0" w:type="auto"/>
          </w:tcPr>
          <w:p w14:paraId="4D9F3598" w14:textId="77777777" w:rsidR="00500BEE" w:rsidRPr="00500BEE" w:rsidRDefault="00500BEE" w:rsidP="00500BEE">
            <w:pPr>
              <w:keepNext/>
              <w:keepLines/>
              <w:spacing w:after="0"/>
              <w:rPr>
                <w:rFonts w:ascii="Arial" w:hAnsi="Arial"/>
                <w:sz w:val="18"/>
              </w:rPr>
            </w:pPr>
            <w:r w:rsidRPr="00500BEE">
              <w:rPr>
                <w:rFonts w:ascii="Arial" w:hAnsi="Arial"/>
                <w:sz w:val="18"/>
              </w:rPr>
              <w:t>UE group ID or UE ID</w:t>
            </w:r>
          </w:p>
        </w:tc>
        <w:tc>
          <w:tcPr>
            <w:tcW w:w="5966" w:type="dxa"/>
          </w:tcPr>
          <w:p w14:paraId="6FD7EEF1" w14:textId="77777777" w:rsidR="00500BEE" w:rsidRPr="00500BEE" w:rsidRDefault="00500BEE" w:rsidP="00500BEE">
            <w:pPr>
              <w:keepNext/>
              <w:keepLines/>
              <w:spacing w:after="0"/>
              <w:rPr>
                <w:rFonts w:ascii="Arial" w:hAnsi="Arial"/>
                <w:sz w:val="18"/>
              </w:rPr>
            </w:pPr>
            <w:r w:rsidRPr="00500BEE">
              <w:rPr>
                <w:rFonts w:ascii="Arial" w:hAnsi="Arial"/>
                <w:sz w:val="18"/>
              </w:rPr>
              <w:t>Identifies a UE or a group of UEs, e.g. internal group ID defined in TS 23.501 [2] clause 5.9.7, SUPI (see NOTE 1).</w:t>
            </w:r>
          </w:p>
        </w:tc>
      </w:tr>
      <w:tr w:rsidR="00500BEE" w:rsidRPr="00500BEE" w14:paraId="4D856D31" w14:textId="77777777">
        <w:trPr>
          <w:jc w:val="center"/>
        </w:trPr>
        <w:tc>
          <w:tcPr>
            <w:tcW w:w="0" w:type="auto"/>
          </w:tcPr>
          <w:p w14:paraId="13BA4300" w14:textId="77777777" w:rsidR="00500BEE" w:rsidRPr="00500BEE" w:rsidRDefault="00500BEE" w:rsidP="00500BEE">
            <w:pPr>
              <w:keepNext/>
              <w:keepLines/>
              <w:spacing w:after="0"/>
              <w:rPr>
                <w:rFonts w:ascii="Arial" w:hAnsi="Arial"/>
                <w:sz w:val="18"/>
              </w:rPr>
            </w:pPr>
            <w:r w:rsidRPr="00500BEE">
              <w:rPr>
                <w:rFonts w:ascii="Arial" w:hAnsi="Arial"/>
                <w:sz w:val="18"/>
              </w:rPr>
              <w:t>Time slot entry (1..max)</w:t>
            </w:r>
          </w:p>
        </w:tc>
        <w:tc>
          <w:tcPr>
            <w:tcW w:w="5966" w:type="dxa"/>
          </w:tcPr>
          <w:p w14:paraId="6BA90082" w14:textId="77777777" w:rsidR="00500BEE" w:rsidRPr="00500BEE" w:rsidRDefault="00500BEE" w:rsidP="00500BEE">
            <w:pPr>
              <w:keepNext/>
              <w:keepLines/>
              <w:spacing w:after="0"/>
              <w:rPr>
                <w:rFonts w:ascii="Arial" w:hAnsi="Arial"/>
                <w:sz w:val="18"/>
              </w:rPr>
            </w:pPr>
            <w:r w:rsidRPr="00500BEE">
              <w:rPr>
                <w:rFonts w:ascii="Arial" w:hAnsi="Arial"/>
                <w:sz w:val="18"/>
              </w:rPr>
              <w:t>List of time slots during the Analytics target period</w:t>
            </w:r>
          </w:p>
        </w:tc>
      </w:tr>
      <w:tr w:rsidR="00500BEE" w:rsidRPr="00500BEE" w14:paraId="0183781E" w14:textId="77777777">
        <w:trPr>
          <w:jc w:val="center"/>
        </w:trPr>
        <w:tc>
          <w:tcPr>
            <w:tcW w:w="0" w:type="auto"/>
          </w:tcPr>
          <w:p w14:paraId="12BAD548"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  &gt; Time slot start</w:t>
            </w:r>
          </w:p>
        </w:tc>
        <w:tc>
          <w:tcPr>
            <w:tcW w:w="5966" w:type="dxa"/>
          </w:tcPr>
          <w:p w14:paraId="2494F4E3" w14:textId="77777777" w:rsidR="00500BEE" w:rsidRPr="00500BEE" w:rsidRDefault="00500BEE" w:rsidP="00500BEE">
            <w:pPr>
              <w:keepNext/>
              <w:keepLines/>
              <w:spacing w:after="0"/>
              <w:rPr>
                <w:rFonts w:ascii="Arial" w:hAnsi="Arial"/>
                <w:sz w:val="18"/>
              </w:rPr>
            </w:pPr>
            <w:r w:rsidRPr="00500BEE">
              <w:rPr>
                <w:rFonts w:ascii="Arial" w:hAnsi="Arial"/>
                <w:sz w:val="18"/>
              </w:rPr>
              <w:t>Time slot start within the Analytics target period</w:t>
            </w:r>
          </w:p>
        </w:tc>
      </w:tr>
      <w:tr w:rsidR="00500BEE" w:rsidRPr="00500BEE" w14:paraId="694B270C" w14:textId="77777777">
        <w:trPr>
          <w:jc w:val="center"/>
        </w:trPr>
        <w:tc>
          <w:tcPr>
            <w:tcW w:w="0" w:type="auto"/>
          </w:tcPr>
          <w:p w14:paraId="2BA3CD99"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  &gt; Duration</w:t>
            </w:r>
          </w:p>
        </w:tc>
        <w:tc>
          <w:tcPr>
            <w:tcW w:w="5966" w:type="dxa"/>
          </w:tcPr>
          <w:p w14:paraId="461330FD" w14:textId="77777777" w:rsidR="00500BEE" w:rsidRPr="00500BEE" w:rsidRDefault="00500BEE" w:rsidP="00500BEE">
            <w:pPr>
              <w:keepNext/>
              <w:keepLines/>
              <w:spacing w:after="0"/>
              <w:rPr>
                <w:rFonts w:ascii="Arial" w:hAnsi="Arial"/>
                <w:sz w:val="18"/>
              </w:rPr>
            </w:pPr>
            <w:r w:rsidRPr="00500BEE">
              <w:rPr>
                <w:rFonts w:ascii="Arial" w:hAnsi="Arial"/>
                <w:sz w:val="18"/>
              </w:rPr>
              <w:t>Duration of the time slot</w:t>
            </w:r>
          </w:p>
        </w:tc>
      </w:tr>
      <w:tr w:rsidR="00500BEE" w:rsidRPr="00500BEE" w14:paraId="2628EF0A" w14:textId="77777777">
        <w:trPr>
          <w:jc w:val="center"/>
        </w:trPr>
        <w:tc>
          <w:tcPr>
            <w:tcW w:w="0" w:type="auto"/>
          </w:tcPr>
          <w:p w14:paraId="0325E44F"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  &gt; UE location (1..max)</w:t>
            </w:r>
          </w:p>
        </w:tc>
        <w:tc>
          <w:tcPr>
            <w:tcW w:w="5966" w:type="dxa"/>
          </w:tcPr>
          <w:p w14:paraId="5FB46238" w14:textId="77777777" w:rsidR="00500BEE" w:rsidRPr="00500BEE" w:rsidRDefault="00500BEE" w:rsidP="00500BEE">
            <w:pPr>
              <w:keepNext/>
              <w:keepLines/>
              <w:spacing w:after="0"/>
              <w:rPr>
                <w:rFonts w:ascii="Arial" w:hAnsi="Arial"/>
                <w:sz w:val="18"/>
              </w:rPr>
            </w:pPr>
            <w:r w:rsidRPr="00500BEE">
              <w:rPr>
                <w:rFonts w:ascii="Arial" w:hAnsi="Arial"/>
                <w:sz w:val="18"/>
              </w:rPr>
              <w:t>Observed location statistics (see NOTE 2)</w:t>
            </w:r>
          </w:p>
        </w:tc>
      </w:tr>
      <w:tr w:rsidR="00500BEE" w:rsidRPr="00500BEE" w14:paraId="0CF7B6CD" w14:textId="77777777">
        <w:trPr>
          <w:jc w:val="center"/>
        </w:trPr>
        <w:tc>
          <w:tcPr>
            <w:tcW w:w="0" w:type="auto"/>
          </w:tcPr>
          <w:p w14:paraId="0B67244F"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      &gt;&gt; UE location</w:t>
            </w:r>
          </w:p>
        </w:tc>
        <w:tc>
          <w:tcPr>
            <w:tcW w:w="5966" w:type="dxa"/>
          </w:tcPr>
          <w:p w14:paraId="0EE89DBB" w14:textId="0E055E06" w:rsidR="00500BEE" w:rsidRPr="00500BEE" w:rsidRDefault="00500BEE" w:rsidP="00500BEE">
            <w:pPr>
              <w:keepNext/>
              <w:keepLines/>
              <w:spacing w:after="0"/>
              <w:rPr>
                <w:rFonts w:ascii="Arial" w:hAnsi="Arial"/>
                <w:sz w:val="18"/>
              </w:rPr>
            </w:pPr>
            <w:r w:rsidRPr="00500BEE">
              <w:rPr>
                <w:rFonts w:ascii="Arial" w:hAnsi="Arial"/>
                <w:sz w:val="18"/>
              </w:rPr>
              <w:t>TA or cells which the UE stays</w:t>
            </w:r>
            <w:ins w:id="162" w:author="Antoine" w:date="2023-01-12T16:10:00Z">
              <w:r w:rsidR="00F22AC5">
                <w:rPr>
                  <w:rFonts w:ascii="Arial" w:hAnsi="Arial"/>
                  <w:sz w:val="18"/>
                </w:rPr>
                <w:t xml:space="preserve"> or location coordinates</w:t>
              </w:r>
            </w:ins>
            <w:r w:rsidRPr="00500BEE">
              <w:rPr>
                <w:rFonts w:ascii="Arial" w:hAnsi="Arial"/>
                <w:sz w:val="18"/>
              </w:rPr>
              <w:t xml:space="preserve"> (see NOTE 3)</w:t>
            </w:r>
          </w:p>
        </w:tc>
      </w:tr>
      <w:tr w:rsidR="00500BEE" w:rsidRPr="00500BEE" w14:paraId="503C8039" w14:textId="77777777">
        <w:trPr>
          <w:jc w:val="center"/>
        </w:trPr>
        <w:tc>
          <w:tcPr>
            <w:tcW w:w="0" w:type="auto"/>
          </w:tcPr>
          <w:p w14:paraId="162C7BDD"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      &gt;&gt; Ratio</w:t>
            </w:r>
          </w:p>
        </w:tc>
        <w:tc>
          <w:tcPr>
            <w:tcW w:w="5966" w:type="dxa"/>
          </w:tcPr>
          <w:p w14:paraId="43989943" w14:textId="77777777" w:rsidR="00500BEE" w:rsidRPr="00500BEE" w:rsidRDefault="00500BEE" w:rsidP="00500BEE">
            <w:pPr>
              <w:keepNext/>
              <w:keepLines/>
              <w:spacing w:after="0"/>
              <w:rPr>
                <w:rFonts w:ascii="Arial" w:hAnsi="Arial"/>
                <w:sz w:val="18"/>
              </w:rPr>
            </w:pPr>
            <w:r w:rsidRPr="00500BEE">
              <w:rPr>
                <w:rFonts w:ascii="Arial" w:hAnsi="Arial"/>
                <w:sz w:val="18"/>
              </w:rPr>
              <w:t>Percentage of UEs in the group (in the case of a UE group)</w:t>
            </w:r>
          </w:p>
        </w:tc>
      </w:tr>
    </w:tbl>
    <w:p w14:paraId="1D0CCEF4" w14:textId="77777777" w:rsidR="00500BEE" w:rsidRPr="00500BEE" w:rsidRDefault="00500BEE" w:rsidP="00500BEE">
      <w:pPr>
        <w:spacing w:after="0"/>
        <w:rPr>
          <w:lang w:eastAsia="zh-CN"/>
        </w:rPr>
      </w:pPr>
    </w:p>
    <w:p w14:paraId="0F6C2B81" w14:textId="77777777" w:rsidR="00500BEE" w:rsidRPr="00500BEE" w:rsidRDefault="00500BEE" w:rsidP="00500BEE">
      <w:pPr>
        <w:keepNext/>
        <w:keepLines/>
        <w:spacing w:before="60"/>
        <w:jc w:val="center"/>
        <w:rPr>
          <w:rFonts w:ascii="Arial" w:hAnsi="Arial"/>
          <w:b/>
          <w:lang w:eastAsia="zh-CN"/>
        </w:rPr>
      </w:pPr>
      <w:r w:rsidRPr="00500BEE">
        <w:rPr>
          <w:rFonts w:ascii="Arial" w:hAnsi="Arial"/>
          <w:b/>
        </w:rPr>
        <w:t>Table</w:t>
      </w:r>
      <w:r w:rsidRPr="00500BEE">
        <w:rPr>
          <w:rFonts w:ascii="Arial" w:hAnsi="Arial"/>
          <w:b/>
          <w:lang w:eastAsia="zh-CN"/>
        </w:rPr>
        <w:t xml:space="preserve"> 6.7.2.3-2</w:t>
      </w:r>
      <w:r w:rsidRPr="00500BEE">
        <w:rPr>
          <w:rFonts w:ascii="Arial" w:hAnsi="Arial"/>
          <w:b/>
        </w:rPr>
        <w:t xml:space="preserve">: </w:t>
      </w:r>
      <w:r w:rsidRPr="00500BEE">
        <w:rPr>
          <w:rFonts w:ascii="Arial" w:hAnsi="Arial"/>
          <w:b/>
          <w:lang w:eastAsia="zh-CN"/>
        </w:rPr>
        <w:t>UE mobility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9"/>
        <w:gridCol w:w="7710"/>
      </w:tblGrid>
      <w:tr w:rsidR="00500BEE" w:rsidRPr="00500BEE" w14:paraId="0393DD3B" w14:textId="77777777">
        <w:trPr>
          <w:jc w:val="center"/>
        </w:trPr>
        <w:tc>
          <w:tcPr>
            <w:tcW w:w="0" w:type="auto"/>
          </w:tcPr>
          <w:p w14:paraId="43CDA491" w14:textId="77777777" w:rsidR="00500BEE" w:rsidRPr="00500BEE" w:rsidRDefault="00500BEE" w:rsidP="00500BEE">
            <w:pPr>
              <w:keepNext/>
              <w:keepLines/>
              <w:spacing w:after="0"/>
              <w:jc w:val="center"/>
              <w:rPr>
                <w:rFonts w:ascii="Arial" w:hAnsi="Arial"/>
                <w:b/>
                <w:sz w:val="18"/>
              </w:rPr>
            </w:pPr>
            <w:r w:rsidRPr="00500BEE">
              <w:rPr>
                <w:rFonts w:ascii="Arial" w:hAnsi="Arial"/>
                <w:b/>
                <w:sz w:val="18"/>
              </w:rPr>
              <w:t>Information</w:t>
            </w:r>
          </w:p>
        </w:tc>
        <w:tc>
          <w:tcPr>
            <w:tcW w:w="0" w:type="auto"/>
          </w:tcPr>
          <w:p w14:paraId="432F2B10" w14:textId="77777777" w:rsidR="00500BEE" w:rsidRPr="00500BEE" w:rsidRDefault="00500BEE" w:rsidP="00500BEE">
            <w:pPr>
              <w:keepNext/>
              <w:keepLines/>
              <w:spacing w:after="0"/>
              <w:jc w:val="center"/>
              <w:rPr>
                <w:rFonts w:ascii="Arial" w:hAnsi="Arial"/>
                <w:b/>
                <w:sz w:val="18"/>
              </w:rPr>
            </w:pPr>
            <w:r w:rsidRPr="00500BEE">
              <w:rPr>
                <w:rFonts w:ascii="Arial" w:hAnsi="Arial"/>
                <w:b/>
                <w:sz w:val="18"/>
              </w:rPr>
              <w:t>Description</w:t>
            </w:r>
          </w:p>
        </w:tc>
      </w:tr>
      <w:tr w:rsidR="00500BEE" w:rsidRPr="00500BEE" w14:paraId="06FE1903" w14:textId="77777777">
        <w:trPr>
          <w:jc w:val="center"/>
        </w:trPr>
        <w:tc>
          <w:tcPr>
            <w:tcW w:w="0" w:type="auto"/>
          </w:tcPr>
          <w:p w14:paraId="5A9AE0CC" w14:textId="77777777" w:rsidR="00500BEE" w:rsidRPr="00500BEE" w:rsidRDefault="00500BEE" w:rsidP="00500BEE">
            <w:pPr>
              <w:keepNext/>
              <w:keepLines/>
              <w:spacing w:after="0"/>
              <w:rPr>
                <w:rFonts w:ascii="Arial" w:hAnsi="Arial"/>
                <w:sz w:val="18"/>
              </w:rPr>
            </w:pPr>
            <w:r w:rsidRPr="00500BEE">
              <w:rPr>
                <w:rFonts w:ascii="Arial" w:hAnsi="Arial"/>
                <w:sz w:val="18"/>
              </w:rPr>
              <w:t>UE group ID or UE ID</w:t>
            </w:r>
          </w:p>
        </w:tc>
        <w:tc>
          <w:tcPr>
            <w:tcW w:w="0" w:type="auto"/>
          </w:tcPr>
          <w:p w14:paraId="02AECD14" w14:textId="77777777" w:rsidR="00500BEE" w:rsidRPr="00500BEE" w:rsidRDefault="00500BEE" w:rsidP="00500BEE">
            <w:pPr>
              <w:keepNext/>
              <w:keepLines/>
              <w:spacing w:after="0"/>
              <w:rPr>
                <w:rFonts w:ascii="Arial" w:hAnsi="Arial"/>
                <w:sz w:val="18"/>
              </w:rPr>
            </w:pPr>
            <w:r w:rsidRPr="00500BEE">
              <w:rPr>
                <w:rFonts w:ascii="Arial" w:hAnsi="Arial"/>
                <w:sz w:val="18"/>
              </w:rPr>
              <w:t>Identifies a UE or a group of UEs, e.g. internal group ID defined in TS 23.501 [2] clause 5.9.7, or SUPI (see NOTE).</w:t>
            </w:r>
          </w:p>
        </w:tc>
      </w:tr>
      <w:tr w:rsidR="00500BEE" w:rsidRPr="00500BEE" w14:paraId="4BD64FE7" w14:textId="77777777">
        <w:trPr>
          <w:jc w:val="center"/>
        </w:trPr>
        <w:tc>
          <w:tcPr>
            <w:tcW w:w="0" w:type="auto"/>
          </w:tcPr>
          <w:p w14:paraId="5D124A07" w14:textId="77777777" w:rsidR="00500BEE" w:rsidRPr="00500BEE" w:rsidRDefault="00500BEE" w:rsidP="00500BEE">
            <w:pPr>
              <w:keepNext/>
              <w:keepLines/>
              <w:spacing w:after="0"/>
              <w:rPr>
                <w:rFonts w:ascii="Arial" w:hAnsi="Arial"/>
                <w:sz w:val="18"/>
              </w:rPr>
            </w:pPr>
            <w:r w:rsidRPr="00500BEE">
              <w:rPr>
                <w:rFonts w:ascii="Arial" w:hAnsi="Arial"/>
                <w:sz w:val="18"/>
              </w:rPr>
              <w:t>Time slot entry (1..max)</w:t>
            </w:r>
          </w:p>
        </w:tc>
        <w:tc>
          <w:tcPr>
            <w:tcW w:w="0" w:type="auto"/>
          </w:tcPr>
          <w:p w14:paraId="21AED962" w14:textId="77777777" w:rsidR="00500BEE" w:rsidRPr="00500BEE" w:rsidRDefault="00500BEE" w:rsidP="00500BEE">
            <w:pPr>
              <w:keepNext/>
              <w:keepLines/>
              <w:spacing w:after="0"/>
              <w:rPr>
                <w:rFonts w:ascii="Arial" w:hAnsi="Arial"/>
                <w:sz w:val="18"/>
              </w:rPr>
            </w:pPr>
            <w:r w:rsidRPr="00500BEE">
              <w:rPr>
                <w:rFonts w:ascii="Arial" w:hAnsi="Arial"/>
                <w:sz w:val="18"/>
              </w:rPr>
              <w:t>List of predicted time slots</w:t>
            </w:r>
          </w:p>
        </w:tc>
      </w:tr>
      <w:tr w:rsidR="00500BEE" w:rsidRPr="00500BEE" w14:paraId="6E73948B" w14:textId="77777777">
        <w:trPr>
          <w:jc w:val="center"/>
        </w:trPr>
        <w:tc>
          <w:tcPr>
            <w:tcW w:w="0" w:type="auto"/>
          </w:tcPr>
          <w:p w14:paraId="77C43FCF"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  &gt;Time slot start</w:t>
            </w:r>
          </w:p>
        </w:tc>
        <w:tc>
          <w:tcPr>
            <w:tcW w:w="0" w:type="auto"/>
          </w:tcPr>
          <w:p w14:paraId="3ED0E1CF" w14:textId="77777777" w:rsidR="00500BEE" w:rsidRPr="00500BEE" w:rsidRDefault="00500BEE" w:rsidP="00500BEE">
            <w:pPr>
              <w:keepNext/>
              <w:keepLines/>
              <w:spacing w:after="0"/>
              <w:rPr>
                <w:rFonts w:ascii="Arial" w:hAnsi="Arial"/>
                <w:sz w:val="18"/>
              </w:rPr>
            </w:pPr>
            <w:r w:rsidRPr="00500BEE">
              <w:rPr>
                <w:rFonts w:ascii="Arial" w:hAnsi="Arial"/>
                <w:sz w:val="18"/>
              </w:rPr>
              <w:t>Time slot start time within the Analytics target period</w:t>
            </w:r>
          </w:p>
        </w:tc>
      </w:tr>
      <w:tr w:rsidR="00500BEE" w:rsidRPr="00500BEE" w14:paraId="1ACB8343" w14:textId="77777777">
        <w:trPr>
          <w:jc w:val="center"/>
        </w:trPr>
        <w:tc>
          <w:tcPr>
            <w:tcW w:w="0" w:type="auto"/>
          </w:tcPr>
          <w:p w14:paraId="63168A3C"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  &gt; Duration</w:t>
            </w:r>
          </w:p>
        </w:tc>
        <w:tc>
          <w:tcPr>
            <w:tcW w:w="0" w:type="auto"/>
          </w:tcPr>
          <w:p w14:paraId="72C215CE" w14:textId="77777777" w:rsidR="00500BEE" w:rsidRPr="00500BEE" w:rsidRDefault="00500BEE" w:rsidP="00500BEE">
            <w:pPr>
              <w:keepNext/>
              <w:keepLines/>
              <w:spacing w:after="0"/>
              <w:rPr>
                <w:rFonts w:ascii="Arial" w:hAnsi="Arial"/>
                <w:sz w:val="18"/>
              </w:rPr>
            </w:pPr>
            <w:r w:rsidRPr="00500BEE">
              <w:rPr>
                <w:rFonts w:ascii="Arial" w:hAnsi="Arial"/>
                <w:sz w:val="18"/>
              </w:rPr>
              <w:t>Duration of the time slot</w:t>
            </w:r>
            <w:r w:rsidRPr="00500BEE">
              <w:rPr>
                <w:rFonts w:ascii="Arial" w:hAnsi="Arial"/>
                <w:sz w:val="18"/>
                <w:lang w:eastAsia="zh-CN"/>
              </w:rPr>
              <w:t xml:space="preserve"> </w:t>
            </w:r>
          </w:p>
        </w:tc>
      </w:tr>
      <w:tr w:rsidR="00500BEE" w:rsidRPr="00500BEE" w14:paraId="42CAD84C" w14:textId="77777777">
        <w:trPr>
          <w:jc w:val="center"/>
        </w:trPr>
        <w:tc>
          <w:tcPr>
            <w:tcW w:w="0" w:type="auto"/>
          </w:tcPr>
          <w:p w14:paraId="0C776BE6"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  &gt; UE location (1..max)</w:t>
            </w:r>
          </w:p>
        </w:tc>
        <w:tc>
          <w:tcPr>
            <w:tcW w:w="0" w:type="auto"/>
          </w:tcPr>
          <w:p w14:paraId="5C72FFC4" w14:textId="77777777" w:rsidR="00500BEE" w:rsidRPr="00500BEE" w:rsidRDefault="00500BEE" w:rsidP="00500BEE">
            <w:pPr>
              <w:keepNext/>
              <w:keepLines/>
              <w:spacing w:after="0"/>
              <w:rPr>
                <w:rFonts w:ascii="Arial" w:hAnsi="Arial"/>
                <w:sz w:val="18"/>
              </w:rPr>
            </w:pPr>
            <w:r w:rsidRPr="00500BEE">
              <w:rPr>
                <w:rFonts w:ascii="Arial" w:hAnsi="Arial"/>
                <w:sz w:val="18"/>
              </w:rPr>
              <w:t>Predicted location prediction during the Analytics target period</w:t>
            </w:r>
          </w:p>
        </w:tc>
      </w:tr>
      <w:tr w:rsidR="00500BEE" w:rsidRPr="00500BEE" w14:paraId="5C3575C0" w14:textId="77777777">
        <w:trPr>
          <w:jc w:val="center"/>
        </w:trPr>
        <w:tc>
          <w:tcPr>
            <w:tcW w:w="0" w:type="auto"/>
          </w:tcPr>
          <w:p w14:paraId="7AD8AA22"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      &gt;&gt; UE location</w:t>
            </w:r>
          </w:p>
        </w:tc>
        <w:tc>
          <w:tcPr>
            <w:tcW w:w="0" w:type="auto"/>
          </w:tcPr>
          <w:p w14:paraId="6503C1FA" w14:textId="67F814F8" w:rsidR="00500BEE" w:rsidRPr="00500BEE" w:rsidRDefault="00500BEE" w:rsidP="00500BEE">
            <w:pPr>
              <w:keepNext/>
              <w:keepLines/>
              <w:spacing w:after="0"/>
              <w:rPr>
                <w:rFonts w:ascii="Arial" w:hAnsi="Arial"/>
                <w:sz w:val="18"/>
              </w:rPr>
            </w:pPr>
            <w:r w:rsidRPr="00500BEE">
              <w:rPr>
                <w:rFonts w:ascii="Arial" w:hAnsi="Arial"/>
                <w:sz w:val="18"/>
              </w:rPr>
              <w:t>TA or cells where the UE or UE group may move into</w:t>
            </w:r>
            <w:ins w:id="163" w:author="Antoine" w:date="2023-01-12T16:10:00Z">
              <w:r w:rsidR="00F22AC5">
                <w:rPr>
                  <w:rFonts w:ascii="Arial" w:hAnsi="Arial"/>
                  <w:sz w:val="18"/>
                </w:rPr>
                <w:t xml:space="preserve"> or location coordinates</w:t>
              </w:r>
            </w:ins>
            <w:r w:rsidRPr="00500BEE">
              <w:rPr>
                <w:rFonts w:ascii="Arial" w:hAnsi="Arial"/>
                <w:sz w:val="18"/>
              </w:rPr>
              <w:t xml:space="preserve"> (see NOTE 3)</w:t>
            </w:r>
          </w:p>
        </w:tc>
      </w:tr>
      <w:tr w:rsidR="00500BEE" w:rsidRPr="00500BEE" w14:paraId="13613DCE" w14:textId="77777777">
        <w:trPr>
          <w:jc w:val="center"/>
        </w:trPr>
        <w:tc>
          <w:tcPr>
            <w:tcW w:w="0" w:type="auto"/>
          </w:tcPr>
          <w:p w14:paraId="09F3301A"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      &gt;&gt; Confidence</w:t>
            </w:r>
          </w:p>
        </w:tc>
        <w:tc>
          <w:tcPr>
            <w:tcW w:w="0" w:type="auto"/>
          </w:tcPr>
          <w:p w14:paraId="518917C2" w14:textId="77777777" w:rsidR="00500BEE" w:rsidRPr="00500BEE" w:rsidRDefault="00500BEE" w:rsidP="00500BEE">
            <w:pPr>
              <w:keepNext/>
              <w:keepLines/>
              <w:spacing w:after="0"/>
              <w:rPr>
                <w:rFonts w:ascii="Arial" w:hAnsi="Arial"/>
                <w:sz w:val="18"/>
              </w:rPr>
            </w:pPr>
            <w:r w:rsidRPr="00500BEE">
              <w:rPr>
                <w:rFonts w:ascii="Arial" w:hAnsi="Arial"/>
                <w:sz w:val="18"/>
              </w:rPr>
              <w:t>Confidence of this prediction</w:t>
            </w:r>
          </w:p>
        </w:tc>
      </w:tr>
      <w:tr w:rsidR="00500BEE" w:rsidRPr="00500BEE" w14:paraId="27B21E6F" w14:textId="77777777">
        <w:trPr>
          <w:jc w:val="center"/>
        </w:trPr>
        <w:tc>
          <w:tcPr>
            <w:tcW w:w="0" w:type="auto"/>
          </w:tcPr>
          <w:p w14:paraId="148CB086"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      &gt;&gt; Ratio</w:t>
            </w:r>
          </w:p>
        </w:tc>
        <w:tc>
          <w:tcPr>
            <w:tcW w:w="0" w:type="auto"/>
          </w:tcPr>
          <w:p w14:paraId="745CD05B" w14:textId="77777777" w:rsidR="00500BEE" w:rsidRPr="00500BEE" w:rsidRDefault="00500BEE" w:rsidP="00500BEE">
            <w:pPr>
              <w:keepNext/>
              <w:keepLines/>
              <w:spacing w:after="0"/>
              <w:rPr>
                <w:rFonts w:ascii="Arial" w:hAnsi="Arial"/>
                <w:sz w:val="18"/>
              </w:rPr>
            </w:pPr>
            <w:r w:rsidRPr="00500BEE">
              <w:rPr>
                <w:rFonts w:ascii="Arial" w:hAnsi="Arial"/>
                <w:sz w:val="18"/>
              </w:rPr>
              <w:t>Percentage of UEs in the group (in the case of a UE group)</w:t>
            </w:r>
          </w:p>
        </w:tc>
      </w:tr>
    </w:tbl>
    <w:p w14:paraId="6DEF066E" w14:textId="6DAE5DEE" w:rsidR="00500BEE" w:rsidRPr="00500BEE" w:rsidRDefault="00C73230" w:rsidP="00500BEE">
      <w:pPr>
        <w:spacing w:after="0"/>
        <w:rPr>
          <w:lang w:eastAsia="zh-CN"/>
        </w:rPr>
      </w:pPr>
      <w:ins w:id="164" w:author="Lenovo DK r04" w:date="2023-01-18T12:11:00Z">
        <w:r w:rsidRPr="001603E2">
          <w:rPr>
            <w:highlight w:val="cyan"/>
            <w:lang w:eastAsia="zh-CN"/>
            <w:rPrChange w:id="165" w:author="Lenovo DK r06" w:date="2023-01-18T16:40:00Z">
              <w:rPr>
                <w:lang w:eastAsia="zh-CN"/>
              </w:rPr>
            </w:rPrChange>
          </w:rPr>
          <w:t>Editor'</w:t>
        </w:r>
      </w:ins>
      <w:ins w:id="166" w:author="Lenovo DK r04" w:date="2023-01-18T12:12:00Z">
        <w:r w:rsidRPr="001603E2">
          <w:rPr>
            <w:highlight w:val="cyan"/>
            <w:lang w:eastAsia="zh-CN"/>
            <w:rPrChange w:id="167" w:author="Lenovo DK r06" w:date="2023-01-18T16:40:00Z">
              <w:rPr>
                <w:lang w:eastAsia="zh-CN"/>
              </w:rPr>
            </w:rPrChange>
          </w:rPr>
          <w:t xml:space="preserve">s Note: </w:t>
        </w:r>
      </w:ins>
      <w:ins w:id="168" w:author="Lenovo DK r06" w:date="2023-01-18T16:39:00Z">
        <w:r w:rsidR="001603E2" w:rsidRPr="001603E2">
          <w:rPr>
            <w:highlight w:val="cyan"/>
            <w:lang w:eastAsia="zh-CN"/>
            <w:rPrChange w:id="169" w:author="Lenovo DK r06" w:date="2023-01-18T16:40:00Z">
              <w:rPr>
                <w:highlight w:val="yellow"/>
                <w:lang w:eastAsia="zh-CN"/>
              </w:rPr>
            </w:rPrChange>
          </w:rPr>
          <w:t>How the NWDAF provides analytic output when</w:t>
        </w:r>
      </w:ins>
      <w:ins w:id="170" w:author="Lenovo DK r06" w:date="2023-01-18T16:40:00Z">
        <w:r w:rsidR="001603E2" w:rsidRPr="001603E2">
          <w:rPr>
            <w:highlight w:val="cyan"/>
            <w:lang w:eastAsia="zh-CN"/>
            <w:rPrChange w:id="171" w:author="Lenovo DK r06" w:date="2023-01-18T16:40:00Z">
              <w:rPr>
                <w:highlight w:val="yellow"/>
                <w:lang w:eastAsia="zh-CN"/>
              </w:rPr>
            </w:rPrChange>
          </w:rPr>
          <w:t xml:space="preserve"> </w:t>
        </w:r>
        <w:r w:rsidR="001603E2" w:rsidRPr="001603E2">
          <w:rPr>
            <w:highlight w:val="cyan"/>
            <w:rPrChange w:id="172" w:author="Lenovo DK r06" w:date="2023-01-18T16:40:00Z">
              <w:rPr/>
            </w:rPrChange>
          </w:rPr>
          <w:t xml:space="preserve">Linear distance threshold is included in analytics request </w:t>
        </w:r>
      </w:ins>
      <w:ins w:id="173" w:author="Lenovo DK r04" w:date="2023-01-18T12:12:00Z">
        <w:r w:rsidRPr="001603E2">
          <w:rPr>
            <w:highlight w:val="cyan"/>
            <w:lang w:eastAsia="zh-CN"/>
            <w:rPrChange w:id="174" w:author="Lenovo DK r06" w:date="2023-01-18T16:40:00Z">
              <w:rPr>
                <w:lang w:eastAsia="zh-CN"/>
              </w:rPr>
            </w:rPrChange>
          </w:rPr>
          <w:t xml:space="preserve"> is FFS</w:t>
        </w:r>
      </w:ins>
    </w:p>
    <w:p w14:paraId="05D6AAC4" w14:textId="77777777" w:rsidR="00500BEE" w:rsidRPr="00500BEE" w:rsidRDefault="00500BEE" w:rsidP="00500BEE">
      <w:pPr>
        <w:keepLines/>
        <w:ind w:left="1135" w:hanging="851"/>
        <w:rPr>
          <w:lang w:eastAsia="zh-CN"/>
        </w:rPr>
      </w:pPr>
      <w:r w:rsidRPr="00500BEE">
        <w:rPr>
          <w:lang w:eastAsia="zh-CN"/>
        </w:rPr>
        <w:t>NOTE:</w:t>
      </w:r>
      <w:r w:rsidRPr="00500BEE">
        <w:rPr>
          <w:lang w:eastAsia="zh-CN"/>
        </w:rPr>
        <w:tab/>
        <w:t>When Target of Analytics Reporting is an individual UE, one UE ID (i.e. SUPI) will be included, the NWDAF will provide the analytics mobility result (i.e. list of (predicted) time slots) to NF service consumer(s) for the UE.</w:t>
      </w:r>
    </w:p>
    <w:p w14:paraId="1761DDF9" w14:textId="77777777" w:rsidR="00500BEE" w:rsidRPr="00500BEE" w:rsidRDefault="00500BEE" w:rsidP="00500BEE">
      <w:pPr>
        <w:keepLines/>
        <w:ind w:left="1135" w:hanging="851"/>
        <w:rPr>
          <w:lang w:eastAsia="zh-CN"/>
        </w:rPr>
      </w:pPr>
      <w:r w:rsidRPr="00500BEE">
        <w:t>NOTE 2:</w:t>
      </w:r>
      <w:r w:rsidRPr="00500BEE">
        <w:tab/>
        <w:t>If Visited AOI(s) was provided in the analytics request/subscription, the UE location provides information on the observed location(s) that the UE or group of UEs had been residing during the Analytics Target Period.</w:t>
      </w:r>
    </w:p>
    <w:p w14:paraId="208D58D9" w14:textId="77777777" w:rsidR="00500BEE" w:rsidRPr="00500BEE" w:rsidRDefault="00500BEE" w:rsidP="00500BEE">
      <w:pPr>
        <w:keepLines/>
        <w:ind w:left="1135" w:hanging="851"/>
        <w:rPr>
          <w:lang w:eastAsia="zh-CN"/>
        </w:rPr>
      </w:pPr>
      <w:r w:rsidRPr="00500BEE">
        <w:lastRenderedPageBreak/>
        <w:t>NOTE 3:</w:t>
      </w:r>
      <w:r w:rsidRPr="00500BEE">
        <w:tab/>
        <w:t>When possible and applicable to the access type, UE location is provided according to the preferred granularity of location information.</w:t>
      </w:r>
    </w:p>
    <w:p w14:paraId="699649EE" w14:textId="77777777" w:rsidR="00500BEE" w:rsidRPr="00500BEE" w:rsidRDefault="00500BEE" w:rsidP="00500BEE">
      <w:pPr>
        <w:rPr>
          <w:lang w:eastAsia="zh-CN"/>
        </w:rPr>
      </w:pPr>
      <w:r w:rsidRPr="00500BEE">
        <w:rPr>
          <w:lang w:eastAsia="zh-CN"/>
        </w:rPr>
        <w:t>The results for UE groups address the group globally. The ratio is the proportion of UEs in the group at a given location at a given time.</w:t>
      </w:r>
    </w:p>
    <w:p w14:paraId="459F2C24" w14:textId="77777777" w:rsidR="00500BEE" w:rsidRPr="00500BEE" w:rsidRDefault="00500BEE" w:rsidP="00500BEE">
      <w:pPr>
        <w:rPr>
          <w:lang w:eastAsia="zh-CN"/>
        </w:rPr>
      </w:pPr>
      <w:r w:rsidRPr="00500BEE">
        <w:rPr>
          <w:lang w:eastAsia="zh-CN"/>
        </w:rPr>
        <w:t xml:space="preserve">The number of time slots and UE locations is limited by the </w:t>
      </w:r>
      <w:r w:rsidRPr="00500BEE">
        <w:t>maximum number of objects provided as part of Analytics Reporting Information</w:t>
      </w:r>
    </w:p>
    <w:p w14:paraId="066D4483" w14:textId="77777777" w:rsidR="00500BEE" w:rsidRDefault="00500BEE" w:rsidP="00500BEE">
      <w:pPr>
        <w:rPr>
          <w:lang w:eastAsia="zh-CN"/>
        </w:rPr>
      </w:pPr>
      <w:r w:rsidRPr="00500BEE">
        <w:rPr>
          <w:lang w:eastAsia="zh-CN"/>
        </w:rPr>
        <w: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t>
      </w:r>
    </w:p>
    <w:p w14:paraId="28EA0A7E" w14:textId="77777777" w:rsidR="00BD23F2" w:rsidRPr="00500BEE" w:rsidRDefault="00BD23F2" w:rsidP="00500BEE">
      <w:pPr>
        <w:rPr>
          <w:lang w:eastAsia="zh-CN"/>
        </w:rPr>
      </w:pPr>
      <w:r w:rsidRPr="00A25773">
        <w:rPr>
          <w:noProof/>
          <w:color w:val="FF0000"/>
        </w:rPr>
        <w:t xml:space="preserve">************************************ </w:t>
      </w:r>
      <w:r>
        <w:rPr>
          <w:noProof/>
          <w:color w:val="FF0000"/>
        </w:rPr>
        <w:t>FOURTH</w:t>
      </w:r>
      <w:r w:rsidRPr="00A25773">
        <w:rPr>
          <w:noProof/>
          <w:color w:val="FF0000"/>
        </w:rPr>
        <w:t xml:space="preserve"> CHANGE</w:t>
      </w:r>
      <w:r>
        <w:rPr>
          <w:noProof/>
          <w:color w:val="FF0000"/>
        </w:rPr>
        <w:t xml:space="preserve"> </w:t>
      </w:r>
      <w:r w:rsidRPr="00A25773">
        <w:rPr>
          <w:noProof/>
          <w:color w:val="FF0000"/>
        </w:rPr>
        <w:t>*</w:t>
      </w:r>
      <w:r>
        <w:rPr>
          <w:noProof/>
          <w:color w:val="FF0000"/>
        </w:rPr>
        <w:t>****</w:t>
      </w:r>
      <w:r w:rsidRPr="00A25773">
        <w:rPr>
          <w:noProof/>
          <w:color w:val="FF0000"/>
        </w:rPr>
        <w:t>****************************</w:t>
      </w:r>
    </w:p>
    <w:p w14:paraId="35A14064" w14:textId="77777777" w:rsidR="00500BEE" w:rsidRPr="00500BEE" w:rsidRDefault="00500BEE" w:rsidP="00500BEE">
      <w:pPr>
        <w:keepNext/>
        <w:keepLines/>
        <w:spacing w:before="120"/>
        <w:ind w:left="1418" w:hanging="1418"/>
        <w:outlineLvl w:val="3"/>
        <w:rPr>
          <w:rFonts w:ascii="Arial" w:hAnsi="Arial"/>
          <w:sz w:val="24"/>
          <w:lang w:eastAsia="ko-KR"/>
        </w:rPr>
      </w:pPr>
      <w:bookmarkStart w:id="175" w:name="_Toc114572099"/>
      <w:r w:rsidRPr="00500BEE">
        <w:rPr>
          <w:rFonts w:ascii="Arial" w:hAnsi="Arial"/>
          <w:sz w:val="24"/>
        </w:rPr>
        <w:t>6.7.2.4</w:t>
      </w:r>
      <w:r w:rsidRPr="00500BEE">
        <w:rPr>
          <w:rFonts w:ascii="Arial" w:hAnsi="Arial"/>
          <w:sz w:val="24"/>
        </w:rPr>
        <w:tab/>
      </w:r>
      <w:r w:rsidRPr="00500BEE">
        <w:rPr>
          <w:rFonts w:ascii="Arial" w:hAnsi="Arial"/>
          <w:sz w:val="24"/>
          <w:lang w:eastAsia="ko-KR"/>
        </w:rPr>
        <w:t>Procedures</w:t>
      </w:r>
      <w:bookmarkEnd w:id="175"/>
    </w:p>
    <w:p w14:paraId="06301426" w14:textId="77777777" w:rsidR="00500BEE" w:rsidRPr="00500BEE" w:rsidRDefault="00500BEE" w:rsidP="00500BEE">
      <w:r w:rsidRPr="00500BEE">
        <w:t>The NWDAF can provide UE mobility related analytics, in the form of statistics or predictions or both, directly to another NF. If the NF is an AF and when the AF is untrusted, the AF will request analytics via the NEF and the NEF will then convey the request to NWDAF.</w:t>
      </w:r>
    </w:p>
    <w:p w14:paraId="7D81A4C8" w14:textId="77777777" w:rsidR="00500BEE" w:rsidRPr="00500BEE" w:rsidRDefault="00500BEE" w:rsidP="00500BEE">
      <w:pPr>
        <w:keepLines/>
        <w:ind w:left="1135" w:hanging="851"/>
      </w:pPr>
      <w:r w:rsidRPr="00500BEE">
        <w:t>NOTE:</w:t>
      </w:r>
      <w:r w:rsidRPr="00500BEE">
        <w:tab/>
        <w:t>In the case of untrusted AF the Target of Analytics Reporting can be a GPSI or an External Group Identifier that is mapped in the 5GC to a SUPI or an Internal Group Identifier.</w:t>
      </w:r>
    </w:p>
    <w:p w14:paraId="719B8896" w14:textId="77777777" w:rsidR="00500BEE" w:rsidRDefault="007230CB" w:rsidP="00500BEE">
      <w:pPr>
        <w:keepNext/>
        <w:keepLines/>
        <w:spacing w:before="60"/>
        <w:jc w:val="center"/>
        <w:rPr>
          <w:rFonts w:ascii="Arial" w:hAnsi="Arial"/>
          <w:b/>
        </w:rPr>
      </w:pPr>
      <w:del w:id="176" w:author="Lenovo DK" w:date="2022-11-04T10:17:00Z">
        <w:r>
          <w:rPr>
            <w:rFonts w:ascii="Arial" w:hAnsi="Arial"/>
            <w:b/>
          </w:rPr>
          <w:lastRenderedPageBreak/>
          <w:pict w14:anchorId="1F5EF6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5pt;height:423.15pt">
              <v:imagedata r:id="rId12" o:title=""/>
            </v:shape>
          </w:pict>
        </w:r>
      </w:del>
    </w:p>
    <w:p w14:paraId="76D3CD1D" w14:textId="77777777" w:rsidR="00BD23F2" w:rsidRDefault="00BD23F2" w:rsidP="00500BEE">
      <w:pPr>
        <w:keepNext/>
        <w:keepLines/>
        <w:spacing w:before="60"/>
        <w:jc w:val="center"/>
        <w:rPr>
          <w:ins w:id="177" w:author="Lenovo DK" w:date="2022-11-04T10:21:00Z"/>
          <w:rFonts w:ascii="Arial" w:hAnsi="Arial"/>
          <w:b/>
        </w:rPr>
      </w:pPr>
    </w:p>
    <w:p w14:paraId="3670BDA8" w14:textId="77777777" w:rsidR="0003738B" w:rsidRPr="00500BEE" w:rsidRDefault="000B0293" w:rsidP="00500BEE">
      <w:pPr>
        <w:keepNext/>
        <w:keepLines/>
        <w:spacing w:before="60"/>
        <w:jc w:val="center"/>
        <w:rPr>
          <w:rFonts w:ascii="Arial" w:hAnsi="Arial"/>
          <w:b/>
        </w:rPr>
      </w:pPr>
      <w:ins w:id="178" w:author="Lenovo DK" w:date="2022-11-04T10:21:00Z">
        <w:r>
          <w:object w:dxaOrig="11831" w:dyaOrig="9850" w14:anchorId="191EB3E5">
            <v:shape id="_x0000_i1026" type="#_x0000_t75" style="width:481.6pt;height:400.75pt" o:ole="">
              <v:imagedata r:id="rId13" o:title=""/>
            </v:shape>
            <o:OLEObject Type="Embed" ProgID="Visio.Drawing.15" ShapeID="_x0000_i1026" DrawAspect="Content" ObjectID="_1735976019" r:id="rId14"/>
          </w:object>
        </w:r>
      </w:ins>
    </w:p>
    <w:p w14:paraId="1E28B412" w14:textId="76AEFFD0" w:rsidR="00500BEE" w:rsidRPr="00500BEE" w:rsidRDefault="00500BEE" w:rsidP="00500BEE">
      <w:pPr>
        <w:keepLines/>
        <w:spacing w:after="240"/>
        <w:jc w:val="center"/>
        <w:rPr>
          <w:rFonts w:ascii="Arial" w:hAnsi="Arial"/>
          <w:b/>
        </w:rPr>
      </w:pPr>
      <w:r w:rsidRPr="00500BEE">
        <w:rPr>
          <w:rFonts w:ascii="Arial" w:hAnsi="Arial"/>
          <w:b/>
        </w:rPr>
        <w:t xml:space="preserve">Figure 6.7.2.4-1: UE mobility analytics provided to an </w:t>
      </w:r>
      <w:del w:id="179" w:author="Lenovo DK" w:date="2022-11-04T10:32:00Z">
        <w:r w:rsidRPr="00500BEE" w:rsidDel="000B0293">
          <w:rPr>
            <w:rFonts w:ascii="Arial" w:hAnsi="Arial"/>
            <w:b/>
          </w:rPr>
          <w:delText>NF</w:delText>
        </w:r>
      </w:del>
      <w:ins w:id="180" w:author="Antoine" w:date="2023-01-12T16:16:00Z">
        <w:r w:rsidR="00E82D30">
          <w:rPr>
            <w:rFonts w:ascii="Arial" w:hAnsi="Arial"/>
            <w:b/>
          </w:rPr>
          <w:t xml:space="preserve">Analytics </w:t>
        </w:r>
      </w:ins>
      <w:ins w:id="181" w:author="Lenovo DK" w:date="2022-11-04T10:32:00Z">
        <w:r w:rsidR="000B0293">
          <w:rPr>
            <w:rFonts w:ascii="Arial" w:hAnsi="Arial"/>
            <w:b/>
          </w:rPr>
          <w:t>Service Consumer</w:t>
        </w:r>
      </w:ins>
    </w:p>
    <w:p w14:paraId="1A90C872" w14:textId="77777777" w:rsidR="00500BEE" w:rsidRPr="00500BEE" w:rsidRDefault="00500BEE" w:rsidP="00500BEE">
      <w:pPr>
        <w:ind w:left="568" w:hanging="284"/>
        <w:rPr>
          <w:lang w:eastAsia="zh-CN"/>
        </w:rPr>
      </w:pPr>
      <w:r w:rsidRPr="00500BEE">
        <w:rPr>
          <w:lang w:eastAsia="zh-CN"/>
        </w:rPr>
        <w:t>1.</w:t>
      </w:r>
      <w:r w:rsidRPr="00500BEE">
        <w:rPr>
          <w:lang w:eastAsia="zh-CN"/>
        </w:rPr>
        <w:tab/>
        <w:t xml:space="preserve">The NF sends a request (Analytics ID = UE mobility, Target of Analytics Reporting = UE id or Internal Group ID, Analytics Filter Information = AOI, Analytics Reporting Information= Analytics target period) to the serving NWDAF for analytics information on a specific UE or a group of UEs, using either the </w:t>
      </w:r>
      <w:proofErr w:type="spellStart"/>
      <w:r w:rsidRPr="00500BEE">
        <w:rPr>
          <w:lang w:eastAsia="zh-CN"/>
        </w:rPr>
        <w:t>Nnwdaf_AnalyticsInfo</w:t>
      </w:r>
      <w:proofErr w:type="spellEnd"/>
      <w:r w:rsidRPr="00500BEE">
        <w:rPr>
          <w:lang w:eastAsia="zh-CN"/>
        </w:rPr>
        <w:t xml:space="preserve"> or </w:t>
      </w:r>
      <w:proofErr w:type="spellStart"/>
      <w:r w:rsidRPr="00500BEE">
        <w:rPr>
          <w:lang w:eastAsia="zh-CN"/>
        </w:rPr>
        <w:t>Nnwdaf_AnalyticsSubscription</w:t>
      </w:r>
      <w:proofErr w:type="spellEnd"/>
      <w:r w:rsidRPr="00500BEE">
        <w:rPr>
          <w:lang w:eastAsia="zh-CN"/>
        </w:rPr>
        <w:t xml:space="preserve"> service to derive UE mobility information. The NF can request statistics or predictions or both. For LADN service, the NF (i.e. SMF) provides LADN DNN as AOI in the Analytics Filter Information.</w:t>
      </w:r>
    </w:p>
    <w:p w14:paraId="3F666FD7" w14:textId="77777777" w:rsidR="00500BEE" w:rsidRPr="00500BEE" w:rsidRDefault="00500BEE" w:rsidP="00500BEE">
      <w:pPr>
        <w:ind w:left="568" w:hanging="284"/>
        <w:rPr>
          <w:lang w:eastAsia="zh-CN"/>
        </w:rPr>
      </w:pPr>
      <w:r w:rsidRPr="00500BEE">
        <w:rPr>
          <w:lang w:eastAsia="zh-CN"/>
        </w:rPr>
        <w:tab/>
        <w:t>If NF wants to obtain the aggregated mobility analytics of those UEs, that currently reside in the AOI and had visited at least one of visited AOI(s) during an Analytics target period, the NF may send a request for UE mobility analytics with Analytics ID = UE mobility, Target of Analytics Reporting = UE group ID or UE ID, Analytics Filter Information = (AOI, visited AOI(s)), Analytics Reporting information = Analytics target period. In this case, the requested mobility analytics is a statistics.</w:t>
      </w:r>
    </w:p>
    <w:p w14:paraId="57DD6E4F" w14:textId="77777777" w:rsidR="00500BEE" w:rsidRPr="00500BEE" w:rsidRDefault="00500BEE" w:rsidP="00500BEE">
      <w:pPr>
        <w:ind w:left="568" w:hanging="284"/>
        <w:rPr>
          <w:lang w:eastAsia="zh-CN"/>
        </w:rPr>
      </w:pPr>
      <w:r w:rsidRPr="00500BEE">
        <w:rPr>
          <w:lang w:eastAsia="zh-CN"/>
        </w:rPr>
        <w:t>2.</w:t>
      </w:r>
      <w:r w:rsidRPr="00500BEE">
        <w:rPr>
          <w:lang w:eastAsia="zh-CN"/>
        </w:rPr>
        <w:tab/>
        <w:t>If the request is authorized and in order to provide the requested analytics, the NWDAF may subscribe to events with all the serving AMFs for the requested UE(s), for notification of location changes. This step may be skipped when e.g. the NWDAF already has the requested analytics available.</w:t>
      </w:r>
    </w:p>
    <w:p w14:paraId="64DDB96B" w14:textId="77777777" w:rsidR="00500BEE" w:rsidRPr="00500BEE" w:rsidRDefault="00500BEE" w:rsidP="00500BEE">
      <w:pPr>
        <w:ind w:left="568" w:hanging="284"/>
        <w:rPr>
          <w:lang w:eastAsia="zh-CN"/>
        </w:rPr>
      </w:pPr>
      <w:r w:rsidRPr="00500BEE">
        <w:rPr>
          <w:lang w:eastAsia="zh-CN"/>
        </w:rPr>
        <w:tab/>
        <w:t xml:space="preserve">The NWDAF subscribes the service data for the requested UE(s) from AF(s) in the Table 6.7.2.2-2 by invoking </w:t>
      </w:r>
      <w:proofErr w:type="spellStart"/>
      <w:r w:rsidRPr="00500BEE">
        <w:rPr>
          <w:lang w:eastAsia="zh-CN"/>
        </w:rPr>
        <w:t>Naf_EventExposure_Subscribe</w:t>
      </w:r>
      <w:proofErr w:type="spellEnd"/>
      <w:r w:rsidRPr="00500BEE">
        <w:rPr>
          <w:lang w:eastAsia="zh-CN"/>
        </w:rPr>
        <w:t xml:space="preserve"> service or </w:t>
      </w:r>
      <w:proofErr w:type="spellStart"/>
      <w:r w:rsidRPr="00500BEE">
        <w:rPr>
          <w:lang w:eastAsia="zh-CN"/>
        </w:rPr>
        <w:t>Nnef_EventExposure_Subscribe</w:t>
      </w:r>
      <w:proofErr w:type="spellEnd"/>
      <w:r w:rsidRPr="00500BEE">
        <w:rPr>
          <w:lang w:eastAsia="zh-CN"/>
        </w:rPr>
        <w:t xml:space="preserve"> (if via NEF) using event ID "UE Mobility information" as defined in TS 23.502 [3].</w:t>
      </w:r>
    </w:p>
    <w:p w14:paraId="291F2D37" w14:textId="77777777" w:rsidR="00500BEE" w:rsidRDefault="00500BEE" w:rsidP="00500BEE">
      <w:pPr>
        <w:ind w:left="568" w:hanging="284"/>
        <w:rPr>
          <w:ins w:id="182" w:author="Lenovo DK" w:date="2022-11-04T10:28:00Z"/>
          <w:lang w:eastAsia="zh-CN"/>
        </w:rPr>
      </w:pPr>
      <w:r w:rsidRPr="00500BEE">
        <w:rPr>
          <w:lang w:eastAsia="zh-CN"/>
        </w:rPr>
        <w:tab/>
        <w:t>The NWDAF collects UE mobility information from OAM for the requested UE(s), following the procedure captured in clause 6.2.3.2.</w:t>
      </w:r>
    </w:p>
    <w:p w14:paraId="2C166DAD" w14:textId="106E2FCF" w:rsidR="0003738B" w:rsidRPr="00500BEE" w:rsidRDefault="0003738B" w:rsidP="00500BEE">
      <w:pPr>
        <w:ind w:left="568" w:hanging="284"/>
        <w:rPr>
          <w:lang w:eastAsia="zh-CN"/>
        </w:rPr>
      </w:pPr>
      <w:ins w:id="183" w:author="Lenovo DK" w:date="2022-11-04T10:28:00Z">
        <w:r>
          <w:rPr>
            <w:lang w:eastAsia="zh-CN"/>
          </w:rPr>
          <w:lastRenderedPageBreak/>
          <w:tab/>
          <w:t xml:space="preserve">The NWDAF </w:t>
        </w:r>
      </w:ins>
      <w:ins w:id="184" w:author="Antoine" w:date="2023-01-12T16:17:00Z">
        <w:r w:rsidR="007C7627">
          <w:rPr>
            <w:lang w:eastAsia="zh-CN"/>
          </w:rPr>
          <w:t xml:space="preserve">may </w:t>
        </w:r>
      </w:ins>
      <w:ins w:id="185" w:author="Lenovo DK" w:date="2022-11-04T10:28:00Z">
        <w:r>
          <w:rPr>
            <w:lang w:eastAsia="zh-CN"/>
          </w:rPr>
          <w:t>collect UE locat</w:t>
        </w:r>
      </w:ins>
      <w:ins w:id="186" w:author="Antoine" w:date="2023-01-12T16:16:00Z">
        <w:r w:rsidR="005722D2">
          <w:rPr>
            <w:lang w:eastAsia="zh-CN"/>
          </w:rPr>
          <w:t>i</w:t>
        </w:r>
      </w:ins>
      <w:ins w:id="187" w:author="Lenovo DK" w:date="2022-11-04T10:28:00Z">
        <w:r>
          <w:rPr>
            <w:lang w:eastAsia="zh-CN"/>
          </w:rPr>
          <w:t xml:space="preserve">on information from the GLMC </w:t>
        </w:r>
      </w:ins>
      <w:ins w:id="188" w:author="Lenovo DK" w:date="2022-11-04T10:29:00Z">
        <w:r>
          <w:rPr>
            <w:lang w:eastAsia="zh-CN"/>
          </w:rPr>
          <w:t>if the consumer requested fine granularity l</w:t>
        </w:r>
      </w:ins>
      <w:ins w:id="189" w:author="Lenovo DK" w:date="2022-11-04T10:30:00Z">
        <w:r>
          <w:rPr>
            <w:lang w:eastAsia="zh-CN"/>
          </w:rPr>
          <w:t>ocation information as per clause 6.7.2.1.</w:t>
        </w:r>
      </w:ins>
    </w:p>
    <w:p w14:paraId="737A3F64" w14:textId="77777777" w:rsidR="00500BEE" w:rsidRPr="00500BEE" w:rsidRDefault="00500BEE" w:rsidP="00500BEE">
      <w:pPr>
        <w:keepLines/>
        <w:ind w:left="1135" w:hanging="851"/>
      </w:pPr>
      <w:r w:rsidRPr="00500BEE">
        <w:t>NOTE 1:</w:t>
      </w:r>
      <w:r w:rsidRPr="00500BEE">
        <w:tab/>
        <w:t>The NWDAF determines the AMF serving the UE or the group of UEs as described in clause 6.2.2.1.</w:t>
      </w:r>
    </w:p>
    <w:p w14:paraId="33DECC5A" w14:textId="77777777" w:rsidR="00500BEE" w:rsidRPr="00500BEE" w:rsidRDefault="00500BEE" w:rsidP="00500BEE">
      <w:pPr>
        <w:ind w:left="568" w:hanging="284"/>
        <w:rPr>
          <w:lang w:eastAsia="zh-CN"/>
        </w:rPr>
      </w:pPr>
      <w:r w:rsidRPr="00500BEE">
        <w:rPr>
          <w:lang w:eastAsia="zh-CN"/>
        </w:rPr>
        <w:t>3.</w:t>
      </w:r>
      <w:r w:rsidRPr="00500BEE">
        <w:rPr>
          <w:lang w:eastAsia="zh-CN"/>
        </w:rPr>
        <w:tab/>
        <w:t>The NWDAF derives requested analytics.</w:t>
      </w:r>
    </w:p>
    <w:p w14:paraId="05525744" w14:textId="77777777" w:rsidR="00500BEE" w:rsidRPr="00500BEE" w:rsidRDefault="00500BEE" w:rsidP="00500BEE">
      <w:pPr>
        <w:ind w:left="568" w:hanging="284"/>
        <w:rPr>
          <w:lang w:eastAsia="zh-CN"/>
        </w:rPr>
      </w:pPr>
      <w:r w:rsidRPr="00500BEE">
        <w:rPr>
          <w:lang w:eastAsia="zh-CN"/>
        </w:rPr>
        <w:tab/>
        <w:t>If in step 1 the NWDAF receives analytics subscription/request from NF to obtain the aggregated mobility analytics of those UEs, which currently reside in AOI and had visited at least one of visited AOI(s) during an Analytics target period and if visited AOI(s) and AOI are covered by different NWDAFs, in addition to the data collected in the AOI in step 2, the NWDAF can also obtain UE mobility analytics in one of the visited AOI(s) during the Analytics target period from other NWDAF instance(s) for the requested UE(s). Then the NWDAF supporting analytics aggregation capability derives a UE ID list based on the request from the NF in step 1 and the requested aggregated analytics based on the data collected in the AOI in step 2 and UE mobility analytics in one or more of the visited AOI(s) obtained from the other NWDAF instance(s). UE visited locations in visited AOI(s) and AOI will be included in the aggregated UE mobility analytics.</w:t>
      </w:r>
    </w:p>
    <w:p w14:paraId="42EA7284" w14:textId="77777777" w:rsidR="00500BEE" w:rsidRPr="00500BEE" w:rsidRDefault="00500BEE" w:rsidP="00500BEE">
      <w:pPr>
        <w:keepLines/>
        <w:ind w:left="1135" w:hanging="851"/>
        <w:rPr>
          <w:lang w:eastAsia="zh-CN"/>
        </w:rPr>
      </w:pPr>
      <w:r w:rsidRPr="00500BEE">
        <w:rPr>
          <w:lang w:eastAsia="zh-CN"/>
        </w:rPr>
        <w:t>NOTE 2:</w:t>
      </w:r>
      <w:r w:rsidRPr="00500BEE">
        <w:rPr>
          <w:lang w:eastAsia="zh-CN"/>
        </w:rPr>
        <w:tab/>
        <w:t>If the visited AOI(s) and AOI are covered by different NWDAFs, then consumer in the AOI firstly discovers a NWDAF supporting analytics aggregation capability in the AOI from the NRF, as defined in clause 6.3.13 of TS 23.501 [2].</w:t>
      </w:r>
    </w:p>
    <w:p w14:paraId="37380F3D" w14:textId="77777777" w:rsidR="00500BEE" w:rsidRPr="00500BEE" w:rsidRDefault="00500BEE" w:rsidP="00500BEE">
      <w:pPr>
        <w:ind w:left="568" w:hanging="284"/>
        <w:rPr>
          <w:lang w:eastAsia="zh-CN"/>
        </w:rPr>
      </w:pPr>
      <w:r w:rsidRPr="00500BEE">
        <w:rPr>
          <w:lang w:eastAsia="zh-CN"/>
        </w:rPr>
        <w:t>4.</w:t>
      </w:r>
      <w:r w:rsidRPr="00500BEE">
        <w:rPr>
          <w:lang w:eastAsia="zh-CN"/>
        </w:rPr>
        <w:tab/>
        <w:t xml:space="preserve">The NWDAF provides requested UE mobility analytics to the NF, using either the </w:t>
      </w:r>
      <w:proofErr w:type="spellStart"/>
      <w:r w:rsidRPr="00500BEE">
        <w:rPr>
          <w:lang w:eastAsia="zh-CN"/>
        </w:rPr>
        <w:t>Nnwdaf_AnalyticsInfo_Request</w:t>
      </w:r>
      <w:proofErr w:type="spellEnd"/>
      <w:r w:rsidRPr="00500BEE">
        <w:rPr>
          <w:lang w:eastAsia="zh-CN"/>
        </w:rPr>
        <w:t xml:space="preserve"> response or </w:t>
      </w:r>
      <w:proofErr w:type="spellStart"/>
      <w:r w:rsidRPr="00500BEE">
        <w:rPr>
          <w:lang w:eastAsia="zh-CN"/>
        </w:rPr>
        <w:t>Nnwdaf_AnalyticsSubscription_Notify</w:t>
      </w:r>
      <w:proofErr w:type="spellEnd"/>
      <w:r w:rsidRPr="00500BEE">
        <w:rPr>
          <w:lang w:eastAsia="zh-CN"/>
        </w:rPr>
        <w:t>, depending on the service used in step 1. The details for UE mobility analytics provided by NWDAF are defined in clause 6.7.2.3.</w:t>
      </w:r>
    </w:p>
    <w:p w14:paraId="7CAD7677" w14:textId="77777777" w:rsidR="00500BEE" w:rsidRPr="00500BEE" w:rsidRDefault="00500BEE" w:rsidP="00500BEE">
      <w:pPr>
        <w:ind w:left="568" w:hanging="284"/>
        <w:rPr>
          <w:lang w:eastAsia="zh-CN"/>
        </w:rPr>
      </w:pPr>
      <w:r w:rsidRPr="00500BEE">
        <w:rPr>
          <w:lang w:eastAsia="zh-CN"/>
        </w:rPr>
        <w:tab/>
        <w:t>If in step 1 the NF wants to obtain the aggregated mobility analytics of those UEs, that currently reside in the AOI and had visited at least one of visited AOI(s) during an Analytics target period, the NWDAF will provide the requested aggregated analytics for the UE(s) matching this criteria, i.e. the derived mobility analytics can cover a subset of UEs compared to the Target of Analytics Reporting as provided in step 1.</w:t>
      </w:r>
    </w:p>
    <w:p w14:paraId="25A6B53C" w14:textId="77777777" w:rsidR="00500BEE" w:rsidRPr="00500BEE" w:rsidRDefault="00500BEE" w:rsidP="00500BEE">
      <w:pPr>
        <w:ind w:left="568" w:hanging="284"/>
        <w:rPr>
          <w:lang w:eastAsia="zh-CN"/>
        </w:rPr>
      </w:pPr>
      <w:r w:rsidRPr="00500BEE">
        <w:rPr>
          <w:lang w:eastAsia="zh-CN"/>
        </w:rPr>
        <w:t>5-6.</w:t>
      </w:r>
      <w:r w:rsidRPr="00500BEE">
        <w:rPr>
          <w:lang w:eastAsia="zh-CN"/>
        </w:rPr>
        <w:tab/>
        <w:t>If at step 1, the NF has subscribed to receive notifications for UE mobility analytics, after receiving event notification from the AMFs, AFs</w:t>
      </w:r>
      <w:ins w:id="190" w:author="Lenovo DK" w:date="2022-11-04T10:26:00Z">
        <w:r w:rsidR="0003738B">
          <w:rPr>
            <w:lang w:eastAsia="zh-CN"/>
          </w:rPr>
          <w:t>, GMLC</w:t>
        </w:r>
      </w:ins>
      <w:r w:rsidRPr="00500BEE">
        <w:rPr>
          <w:lang w:eastAsia="zh-CN"/>
        </w:rPr>
        <w:t xml:space="preserve"> and OAM subscribed by NWDAF in step 2, the NWDAF may generate new analytics and provide them to the NF.</w:t>
      </w:r>
    </w:p>
    <w:p w14:paraId="078377F9" w14:textId="77777777" w:rsidR="00FF4A29" w:rsidRDefault="00FF4A29" w:rsidP="008E540C"/>
    <w:bookmarkEnd w:id="4"/>
    <w:bookmarkEnd w:id="5"/>
    <w:bookmarkEnd w:id="6"/>
    <w:bookmarkEnd w:id="7"/>
    <w:bookmarkEnd w:id="8"/>
    <w:bookmarkEnd w:id="9"/>
    <w:bookmarkEnd w:id="10"/>
    <w:p w14:paraId="599E2F46" w14:textId="77777777" w:rsidR="000E6238" w:rsidRDefault="000E6238" w:rsidP="000E6238">
      <w:pPr>
        <w:rPr>
          <w:noProof/>
          <w:color w:val="FF0000"/>
        </w:rPr>
      </w:pPr>
      <w:r w:rsidRPr="00A25773">
        <w:rPr>
          <w:noProof/>
          <w:color w:val="FF0000"/>
        </w:rPr>
        <w:t xml:space="preserve">************************************ </w:t>
      </w:r>
      <w:r>
        <w:rPr>
          <w:noProof/>
          <w:color w:val="FF0000"/>
        </w:rPr>
        <w:t>END</w:t>
      </w:r>
      <w:r w:rsidRPr="00A25773">
        <w:rPr>
          <w:noProof/>
          <w:color w:val="FF0000"/>
        </w:rPr>
        <w:t xml:space="preserve"> OF CHANGE ****************************************</w:t>
      </w:r>
    </w:p>
    <w:p w14:paraId="24886387" w14:textId="77777777" w:rsidR="00A25773" w:rsidRPr="00A25773" w:rsidRDefault="00A25773">
      <w:pPr>
        <w:rPr>
          <w:noProof/>
          <w:color w:val="FF0000"/>
        </w:rPr>
      </w:pPr>
    </w:p>
    <w:sectPr w:rsidR="00A25773" w:rsidRPr="00A2577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30CEC" w14:textId="77777777" w:rsidR="00803827" w:rsidRDefault="00803827">
      <w:r>
        <w:separator/>
      </w:r>
    </w:p>
  </w:endnote>
  <w:endnote w:type="continuationSeparator" w:id="0">
    <w:p w14:paraId="0876C5A8" w14:textId="77777777" w:rsidR="00803827" w:rsidRDefault="00803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A71AF7" w14:textId="77777777" w:rsidR="00803827" w:rsidRDefault="00803827">
      <w:r>
        <w:separator/>
      </w:r>
    </w:p>
  </w:footnote>
  <w:footnote w:type="continuationSeparator" w:id="0">
    <w:p w14:paraId="1FBCF1C8" w14:textId="77777777" w:rsidR="00803827" w:rsidRDefault="008038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52FE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D2C9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19AB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9BF3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49233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45039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81438CC"/>
    <w:lvl w:ilvl="0">
      <w:start w:val="1"/>
      <w:numFmt w:val="decimal"/>
      <w:lvlText w:val="%1."/>
      <w:lvlJc w:val="left"/>
      <w:pPr>
        <w:tabs>
          <w:tab w:val="num" w:pos="926"/>
        </w:tabs>
        <w:ind w:left="926" w:hanging="360"/>
      </w:pPr>
    </w:lvl>
  </w:abstractNum>
  <w:num w:numId="1" w16cid:durableId="357123959">
    <w:abstractNumId w:val="2"/>
  </w:num>
  <w:num w:numId="2" w16cid:durableId="629752470">
    <w:abstractNumId w:val="1"/>
  </w:num>
  <w:num w:numId="3" w16cid:durableId="13820984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w15:presenceInfo w15:providerId="None" w15:userId="Antoine"/>
  </w15:person>
  <w15:person w15:author="Lenovo DK r04">
    <w15:presenceInfo w15:providerId="None" w15:userId="Lenovo DK r04"/>
  </w15:person>
  <w15:person w15:author="Nokia r02">
    <w15:presenceInfo w15:providerId="None" w15:userId="Nokia r02"/>
  </w15:person>
  <w15:person w15:author="vivo_r">
    <w15:presenceInfo w15:providerId="None" w15:userId="vivo_r"/>
  </w15:person>
  <w15:person w15:author="Lenovo DK r06">
    <w15:presenceInfo w15:providerId="None" w15:userId="Lenovo DK 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A2"/>
    <w:rsid w:val="00011209"/>
    <w:rsid w:val="000155DA"/>
    <w:rsid w:val="00022E4A"/>
    <w:rsid w:val="000361BF"/>
    <w:rsid w:val="0003738B"/>
    <w:rsid w:val="00046885"/>
    <w:rsid w:val="00060102"/>
    <w:rsid w:val="000776A5"/>
    <w:rsid w:val="000A4366"/>
    <w:rsid w:val="000A6394"/>
    <w:rsid w:val="000A7B57"/>
    <w:rsid w:val="000B0293"/>
    <w:rsid w:val="000B4DD9"/>
    <w:rsid w:val="000C038A"/>
    <w:rsid w:val="000C6598"/>
    <w:rsid w:val="000E6238"/>
    <w:rsid w:val="000E7BD6"/>
    <w:rsid w:val="00106C78"/>
    <w:rsid w:val="00107586"/>
    <w:rsid w:val="00107D7F"/>
    <w:rsid w:val="001251E0"/>
    <w:rsid w:val="00140373"/>
    <w:rsid w:val="00145D43"/>
    <w:rsid w:val="00152D70"/>
    <w:rsid w:val="001603E2"/>
    <w:rsid w:val="00182F07"/>
    <w:rsid w:val="00187E51"/>
    <w:rsid w:val="00192C46"/>
    <w:rsid w:val="001A0B9E"/>
    <w:rsid w:val="001A1C02"/>
    <w:rsid w:val="001A1DC3"/>
    <w:rsid w:val="001A7B60"/>
    <w:rsid w:val="001B5300"/>
    <w:rsid w:val="001B7A65"/>
    <w:rsid w:val="001D7473"/>
    <w:rsid w:val="001E41F3"/>
    <w:rsid w:val="001F2BD6"/>
    <w:rsid w:val="00211044"/>
    <w:rsid w:val="002407CE"/>
    <w:rsid w:val="0026004D"/>
    <w:rsid w:val="00264438"/>
    <w:rsid w:val="00275D12"/>
    <w:rsid w:val="00276C21"/>
    <w:rsid w:val="002860C4"/>
    <w:rsid w:val="002A01CC"/>
    <w:rsid w:val="002B5741"/>
    <w:rsid w:val="002C082F"/>
    <w:rsid w:val="002F322E"/>
    <w:rsid w:val="00304677"/>
    <w:rsid w:val="00305409"/>
    <w:rsid w:val="00305A7C"/>
    <w:rsid w:val="0031072C"/>
    <w:rsid w:val="00312F45"/>
    <w:rsid w:val="00313F55"/>
    <w:rsid w:val="00316F1E"/>
    <w:rsid w:val="003232F7"/>
    <w:rsid w:val="00382B37"/>
    <w:rsid w:val="003A0111"/>
    <w:rsid w:val="003C679C"/>
    <w:rsid w:val="003E1A36"/>
    <w:rsid w:val="004038E8"/>
    <w:rsid w:val="00411212"/>
    <w:rsid w:val="004242F1"/>
    <w:rsid w:val="00464C12"/>
    <w:rsid w:val="004843BB"/>
    <w:rsid w:val="004B0E08"/>
    <w:rsid w:val="004B1041"/>
    <w:rsid w:val="004B75B7"/>
    <w:rsid w:val="004C4C69"/>
    <w:rsid w:val="004E2F2A"/>
    <w:rsid w:val="00500BEE"/>
    <w:rsid w:val="0051580D"/>
    <w:rsid w:val="00521CBF"/>
    <w:rsid w:val="00524EEE"/>
    <w:rsid w:val="00557C8A"/>
    <w:rsid w:val="005722D2"/>
    <w:rsid w:val="00586025"/>
    <w:rsid w:val="00592D74"/>
    <w:rsid w:val="005A4EEE"/>
    <w:rsid w:val="005B248E"/>
    <w:rsid w:val="005E0FB6"/>
    <w:rsid w:val="005E2C44"/>
    <w:rsid w:val="006004AE"/>
    <w:rsid w:val="00621188"/>
    <w:rsid w:val="006257ED"/>
    <w:rsid w:val="00680A65"/>
    <w:rsid w:val="00695808"/>
    <w:rsid w:val="006B1EB3"/>
    <w:rsid w:val="006B46FB"/>
    <w:rsid w:val="006B4AA5"/>
    <w:rsid w:val="006D4316"/>
    <w:rsid w:val="006D4A29"/>
    <w:rsid w:val="006E21FB"/>
    <w:rsid w:val="006F2343"/>
    <w:rsid w:val="006F4045"/>
    <w:rsid w:val="007026E1"/>
    <w:rsid w:val="007230CB"/>
    <w:rsid w:val="00745B39"/>
    <w:rsid w:val="00792342"/>
    <w:rsid w:val="007B512A"/>
    <w:rsid w:val="007C2097"/>
    <w:rsid w:val="007C6536"/>
    <w:rsid w:val="007C7627"/>
    <w:rsid w:val="007D6A07"/>
    <w:rsid w:val="007E2A04"/>
    <w:rsid w:val="007F538E"/>
    <w:rsid w:val="00803827"/>
    <w:rsid w:val="00811BE1"/>
    <w:rsid w:val="00827544"/>
    <w:rsid w:val="008279FA"/>
    <w:rsid w:val="0084254D"/>
    <w:rsid w:val="0084436E"/>
    <w:rsid w:val="008626E7"/>
    <w:rsid w:val="00870EE7"/>
    <w:rsid w:val="00894C04"/>
    <w:rsid w:val="008D6540"/>
    <w:rsid w:val="008E540C"/>
    <w:rsid w:val="008F686C"/>
    <w:rsid w:val="009209A0"/>
    <w:rsid w:val="00935C9B"/>
    <w:rsid w:val="00962119"/>
    <w:rsid w:val="009663F2"/>
    <w:rsid w:val="009777D9"/>
    <w:rsid w:val="00991B88"/>
    <w:rsid w:val="00992348"/>
    <w:rsid w:val="0099285E"/>
    <w:rsid w:val="009A579D"/>
    <w:rsid w:val="009E3297"/>
    <w:rsid w:val="009F734F"/>
    <w:rsid w:val="00A11ACC"/>
    <w:rsid w:val="00A246B6"/>
    <w:rsid w:val="00A25773"/>
    <w:rsid w:val="00A27E5E"/>
    <w:rsid w:val="00A35C61"/>
    <w:rsid w:val="00A4081E"/>
    <w:rsid w:val="00A41A00"/>
    <w:rsid w:val="00A4340B"/>
    <w:rsid w:val="00A46979"/>
    <w:rsid w:val="00A473F6"/>
    <w:rsid w:val="00A47E70"/>
    <w:rsid w:val="00A5425E"/>
    <w:rsid w:val="00A645E2"/>
    <w:rsid w:val="00A7671C"/>
    <w:rsid w:val="00A82BDA"/>
    <w:rsid w:val="00A83346"/>
    <w:rsid w:val="00AC3783"/>
    <w:rsid w:val="00AD1CD8"/>
    <w:rsid w:val="00AE11B7"/>
    <w:rsid w:val="00B021A3"/>
    <w:rsid w:val="00B258BB"/>
    <w:rsid w:val="00B51EDA"/>
    <w:rsid w:val="00B642C7"/>
    <w:rsid w:val="00B67B97"/>
    <w:rsid w:val="00B7496F"/>
    <w:rsid w:val="00B968C8"/>
    <w:rsid w:val="00BA3EC5"/>
    <w:rsid w:val="00BB5DFC"/>
    <w:rsid w:val="00BD23F2"/>
    <w:rsid w:val="00BD279D"/>
    <w:rsid w:val="00BD6BB8"/>
    <w:rsid w:val="00C16113"/>
    <w:rsid w:val="00C61FDD"/>
    <w:rsid w:val="00C73230"/>
    <w:rsid w:val="00C77755"/>
    <w:rsid w:val="00C95985"/>
    <w:rsid w:val="00CC5026"/>
    <w:rsid w:val="00CF779B"/>
    <w:rsid w:val="00D0015A"/>
    <w:rsid w:val="00D03F9A"/>
    <w:rsid w:val="00D12B3F"/>
    <w:rsid w:val="00D160DF"/>
    <w:rsid w:val="00D720B9"/>
    <w:rsid w:val="00D824A0"/>
    <w:rsid w:val="00D93BE9"/>
    <w:rsid w:val="00DD4683"/>
    <w:rsid w:val="00DE34CF"/>
    <w:rsid w:val="00E01340"/>
    <w:rsid w:val="00E235EA"/>
    <w:rsid w:val="00E63D10"/>
    <w:rsid w:val="00E82D30"/>
    <w:rsid w:val="00EA09A6"/>
    <w:rsid w:val="00EC28F6"/>
    <w:rsid w:val="00EC3060"/>
    <w:rsid w:val="00EE7D7C"/>
    <w:rsid w:val="00F025E0"/>
    <w:rsid w:val="00F22AC5"/>
    <w:rsid w:val="00F25D98"/>
    <w:rsid w:val="00F300FB"/>
    <w:rsid w:val="00F41259"/>
    <w:rsid w:val="00FB6386"/>
    <w:rsid w:val="00FF3B38"/>
    <w:rsid w:val="00FF4A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F0EC30"/>
  <w15:chartTrackingRefBased/>
  <w15:docId w15:val="{E5EF0F7C-68DD-4218-9D4E-3C14408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A25773"/>
    <w:rPr>
      <w:rFonts w:ascii="Times New Roman" w:hAnsi="Times New Roman"/>
      <w:lang w:eastAsia="en-US"/>
    </w:rPr>
  </w:style>
  <w:style w:type="character" w:customStyle="1" w:styleId="NOZchn">
    <w:name w:val="NO Zchn"/>
    <w:link w:val="NO"/>
    <w:qFormat/>
    <w:rsid w:val="00A25773"/>
    <w:rPr>
      <w:rFonts w:ascii="Times New Roman" w:hAnsi="Times New Roman"/>
      <w:lang w:eastAsia="en-US"/>
    </w:rPr>
  </w:style>
  <w:style w:type="character" w:customStyle="1" w:styleId="THChar">
    <w:name w:val="TH Char"/>
    <w:link w:val="TH"/>
    <w:qFormat/>
    <w:rsid w:val="00A25773"/>
    <w:rPr>
      <w:rFonts w:ascii="Arial" w:hAnsi="Arial"/>
      <w:b/>
      <w:lang w:eastAsia="en-US"/>
    </w:rPr>
  </w:style>
  <w:style w:type="character" w:customStyle="1" w:styleId="TFChar">
    <w:name w:val="TF Char"/>
    <w:link w:val="TF"/>
    <w:rsid w:val="00A25773"/>
    <w:rPr>
      <w:rFonts w:ascii="Arial" w:hAnsi="Arial"/>
      <w:b/>
      <w:lang w:eastAsia="en-US"/>
    </w:rPr>
  </w:style>
  <w:style w:type="table" w:styleId="TableGrid">
    <w:name w:val="Table Grid"/>
    <w:basedOn w:val="TableNormal"/>
    <w:rsid w:val="004B104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B1041"/>
    <w:rPr>
      <w:rFonts w:ascii="Arial" w:hAnsi="Arial"/>
      <w:sz w:val="18"/>
      <w:lang w:eastAsia="en-US"/>
    </w:rPr>
  </w:style>
  <w:style w:type="character" w:customStyle="1" w:styleId="TAHCar">
    <w:name w:val="TAH Car"/>
    <w:link w:val="TAH"/>
    <w:rsid w:val="004B1041"/>
    <w:rPr>
      <w:rFonts w:ascii="Arial" w:hAnsi="Arial"/>
      <w:b/>
      <w:sz w:val="18"/>
      <w:lang w:eastAsia="en-US"/>
    </w:rPr>
  </w:style>
  <w:style w:type="character" w:customStyle="1" w:styleId="TACChar">
    <w:name w:val="TAC Char"/>
    <w:link w:val="TAC"/>
    <w:rsid w:val="004B1041"/>
    <w:rPr>
      <w:rFonts w:ascii="Arial" w:hAnsi="Arial"/>
      <w:sz w:val="18"/>
      <w:lang w:eastAsia="en-US"/>
    </w:rPr>
  </w:style>
  <w:style w:type="character" w:customStyle="1" w:styleId="NOChar">
    <w:name w:val="NO Char"/>
    <w:rsid w:val="00B7496F"/>
    <w:rPr>
      <w:lang w:eastAsia="en-US"/>
    </w:rPr>
  </w:style>
  <w:style w:type="character" w:customStyle="1" w:styleId="B2Char">
    <w:name w:val="B2 Char"/>
    <w:link w:val="B2"/>
    <w:qFormat/>
    <w:rsid w:val="00B7496F"/>
    <w:rPr>
      <w:rFonts w:ascii="Times New Roman" w:hAnsi="Times New Roman"/>
      <w:lang w:eastAsia="en-US"/>
    </w:rPr>
  </w:style>
  <w:style w:type="character" w:customStyle="1" w:styleId="TANChar">
    <w:name w:val="TAN Char"/>
    <w:link w:val="TAN"/>
    <w:rsid w:val="00B51EDA"/>
    <w:rPr>
      <w:rFonts w:ascii="Arial" w:hAnsi="Arial"/>
      <w:sz w:val="18"/>
      <w:lang w:eastAsia="en-US"/>
    </w:rPr>
  </w:style>
  <w:style w:type="character" w:customStyle="1" w:styleId="Heading1Char">
    <w:name w:val="Heading 1 Char"/>
    <w:link w:val="Heading1"/>
    <w:rsid w:val="008E540C"/>
    <w:rPr>
      <w:rFonts w:ascii="Arial" w:hAnsi="Arial"/>
      <w:sz w:val="36"/>
      <w:lang w:eastAsia="en-US"/>
    </w:rPr>
  </w:style>
  <w:style w:type="paragraph" w:styleId="Revision">
    <w:name w:val="Revision"/>
    <w:hidden/>
    <w:uiPriority w:val="99"/>
    <w:semiHidden/>
    <w:rsid w:val="004E2F2A"/>
    <w:rPr>
      <w:rFonts w:ascii="Times New Roman" w:hAnsi="Times New Roman"/>
      <w:lang w:val="en-GB"/>
    </w:rPr>
  </w:style>
  <w:style w:type="character" w:customStyle="1" w:styleId="EXChar">
    <w:name w:val="EX Char"/>
    <w:link w:val="EX"/>
    <w:locked/>
    <w:rsid w:val="00A83346"/>
    <w:rPr>
      <w:rFonts w:ascii="Times New Roman" w:hAnsi="Times New Roman"/>
      <w:lang w:val="en-GB"/>
    </w:rPr>
  </w:style>
  <w:style w:type="paragraph" w:styleId="ListParagraph">
    <w:name w:val="List Paragraph"/>
    <w:basedOn w:val="Normal"/>
    <w:uiPriority w:val="34"/>
    <w:qFormat/>
    <w:rsid w:val="00A473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10</Pages>
  <Words>3395</Words>
  <Characters>19356</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22706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01-13-0701_01-13-0656_Ericsson comment</cp:lastModifiedBy>
  <cp:revision>4</cp:revision>
  <cp:lastPrinted>1900-01-01T00:00:00Z</cp:lastPrinted>
  <dcterms:created xsi:type="dcterms:W3CDTF">2023-01-23T09:45:00Z</dcterms:created>
  <dcterms:modified xsi:type="dcterms:W3CDTF">2023-01-23T10:40:00Z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07222825-62ea-40f3-96b5-5375c07996e2_Enabled">
    <vt:lpwstr>true</vt:lpwstr>
  </property>
  <property fmtid="{D5CDD505-2E9C-101B-9397-08002B2CF9AE}" pid="4" name="MSIP_Label_07222825-62ea-40f3-96b5-5375c07996e2_SetDate">
    <vt:lpwstr>2023-01-12T14:44:57Z</vt:lpwstr>
  </property>
  <property fmtid="{D5CDD505-2E9C-101B-9397-08002B2CF9AE}" pid="5" name="MSIP_Label_07222825-62ea-40f3-96b5-5375c07996e2_Method">
    <vt:lpwstr>Privileged</vt:lpwstr>
  </property>
  <property fmtid="{D5CDD505-2E9C-101B-9397-08002B2CF9AE}" pid="6" name="MSIP_Label_07222825-62ea-40f3-96b5-5375c07996e2_Name">
    <vt:lpwstr>unrestricted_parent.2</vt:lpwstr>
  </property>
  <property fmtid="{D5CDD505-2E9C-101B-9397-08002B2CF9AE}" pid="7" name="MSIP_Label_07222825-62ea-40f3-96b5-5375c07996e2_SiteId">
    <vt:lpwstr>90c7a20a-f34b-40bf-bc48-b9253b6f5d20</vt:lpwstr>
  </property>
  <property fmtid="{D5CDD505-2E9C-101B-9397-08002B2CF9AE}" pid="8" name="MSIP_Label_07222825-62ea-40f3-96b5-5375c07996e2_ActionId">
    <vt:lpwstr>327351de-c960-49a7-a82b-3db808f4e1eb</vt:lpwstr>
  </property>
  <property fmtid="{D5CDD505-2E9C-101B-9397-08002B2CF9AE}" pid="9" name="MSIP_Label_07222825-62ea-40f3-96b5-5375c07996e2_ContentBits">
    <vt:lpwstr>0</vt:lpwstr>
  </property>
  <property fmtid="{D5CDD505-2E9C-101B-9397-08002B2CF9AE}" pid="10" name="GrammarlyDocumentId">
    <vt:lpwstr>7db2c7b26a08c7e228e90526b93605f7cf2b7c3785282f2cad8b1df91b1b8dc9</vt:lpwstr>
  </property>
</Properties>
</file>